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margin">
                  <wp:posOffset>4762500</wp:posOffset>
                </wp:positionH>
                <wp:positionV relativeFrom="paragraph">
                  <wp:posOffset>0</wp:posOffset>
                </wp:positionV>
                <wp:extent cx="1067435" cy="122809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122760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dk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101600" distL="0" distR="0">
                                  <wp:extent cx="1067435" cy="1215390"/>
                                  <wp:effectExtent l="0" t="0" r="0" b="0"/>
                                  <wp:docPr id="3" name="Εικόνα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Εικόνα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7435" cy="1215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75pt;margin-top:0pt;width:83.95pt;height:96.6pt;mso-position-horizontal-relative:margin">
                <w10:wrap type="none"/>
                <v:fill on="false" o:detectmouseclick="t"/>
                <v:stroke color="black" weight="19080" joinstyle="miter" endcap="flat"/>
                <v:textbox>
                  <w:txbxContent>
                    <w:p>
                      <w:pPr>
                        <w:pStyle w:val="Style16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101600" distL="0" distR="0">
                            <wp:extent cx="1067435" cy="1215390"/>
                            <wp:effectExtent l="0" t="0" r="0" b="0"/>
                            <wp:docPr id="4" name="Εικόνα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Εικόνα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7435" cy="1215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101600" distL="0" distR="0" simplePos="0" locked="0" layoutInCell="1" allowOverlap="1" relativeHeight="10">
            <wp:simplePos x="0" y="0"/>
            <wp:positionH relativeFrom="column">
              <wp:posOffset>2705735</wp:posOffset>
            </wp:positionH>
            <wp:positionV relativeFrom="paragraph">
              <wp:posOffset>-259080</wp:posOffset>
            </wp:positionV>
            <wp:extent cx="708660" cy="640080"/>
            <wp:effectExtent l="0" t="0" r="0" b="0"/>
            <wp:wrapSquare wrapText="largest"/>
            <wp:docPr id="5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  <w:lang w:val="en-US"/>
        </w:rPr>
        <w:t>HELLENIC</w:t>
      </w:r>
      <w:r>
        <w:rPr>
          <w:rFonts w:eastAsia="Arial" w:cs="Arial" w:ascii="Arial" w:hAnsi="Arial"/>
          <w:sz w:val="18"/>
          <w:szCs w:val="18"/>
        </w:rPr>
        <w:t xml:space="preserve"> DEMOCRACY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color w:val="545454"/>
          <w:spacing w:val="0"/>
          <w:sz w:val="18"/>
          <w:szCs w:val="18"/>
          <w:shd w:fill="FFFFFF" w:val="clear"/>
          <w:lang w:val="en-US"/>
        </w:rPr>
        <w:t>MINISTRY OF EDUCATION, RESEARCH AND RELIGIOUS AFFAIRS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eastAsia="Arial" w:cs="Arial" w:ascii="Arial" w:hAnsi="Arial"/>
          <w:color w:val="1F1E1D"/>
          <w:sz w:val="18"/>
          <w:szCs w:val="18"/>
          <w:lang w:val="en-US"/>
        </w:rPr>
        <w:t>P</w:t>
      </w:r>
      <w:r>
        <w:rPr>
          <w:rFonts w:eastAsia="Arial" w:cs="Arial" w:ascii="Arial" w:hAnsi="Arial"/>
          <w:color w:val="1F1E1D"/>
          <w:sz w:val="18"/>
          <w:szCs w:val="18"/>
        </w:rPr>
        <w:t xml:space="preserve">refecture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A</w:t>
      </w:r>
      <w:r>
        <w:rPr>
          <w:rFonts w:eastAsia="Arial" w:cs="Arial" w:ascii="Arial" w:hAnsi="Arial"/>
          <w:color w:val="1F1E1D"/>
          <w:sz w:val="18"/>
          <w:szCs w:val="18"/>
        </w:rPr>
        <w:t xml:space="preserve">dministration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D</w:t>
      </w:r>
      <w:r>
        <w:rPr>
          <w:rFonts w:eastAsia="Arial" w:cs="Arial" w:ascii="Arial" w:hAnsi="Arial"/>
          <w:color w:val="1F1E1D"/>
          <w:sz w:val="18"/>
          <w:szCs w:val="18"/>
        </w:rPr>
        <w:t xml:space="preserve">irectorate of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P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 xml:space="preserve">rimary &amp;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S</w:t>
      </w:r>
      <w:r>
        <w:rPr>
          <w:rFonts w:eastAsia="Arial" w:cs="Arial" w:ascii="Arial" w:hAnsi="Arial"/>
          <w:color w:val="1F1E1D"/>
          <w:sz w:val="18"/>
          <w:szCs w:val="18"/>
        </w:rPr>
        <w:t xml:space="preserve">econdary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E</w:t>
      </w:r>
      <w:r>
        <w:rPr>
          <w:rFonts w:eastAsia="Arial" w:cs="Arial" w:ascii="Arial" w:hAnsi="Arial"/>
          <w:color w:val="1F1E1D"/>
          <w:sz w:val="18"/>
          <w:szCs w:val="18"/>
        </w:rPr>
        <w:t xml:space="preserve">ducation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 xml:space="preserve">of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T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hessaly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eastAsia="Arial" w:cs="Arial" w:ascii="Arial" w:hAnsi="Arial"/>
          <w:color w:val="1F1E1D"/>
          <w:sz w:val="18"/>
          <w:szCs w:val="18"/>
          <w:lang w:val="en-US"/>
        </w:rPr>
        <w:t>S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 xml:space="preserve">econdary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A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 xml:space="preserve">dministration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D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 xml:space="preserve">irectorate of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M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 xml:space="preserve">agnisias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C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ounty</w:t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b w:val="false"/>
          <w:bCs w:val="false"/>
          <w:color w:val="1F1E1D"/>
          <w:sz w:val="18"/>
          <w:szCs w:val="18"/>
          <w:lang w:val="en-US"/>
        </w:rPr>
        <w:t>1</w:t>
      </w:r>
      <w:r>
        <w:rPr>
          <w:rFonts w:eastAsia="Arial" w:cs="Arial" w:ascii="Arial" w:hAnsi="Arial"/>
          <w:b w:val="false"/>
          <w:bCs w:val="false"/>
          <w:color w:val="1F1E1D"/>
          <w:sz w:val="18"/>
          <w:szCs w:val="18"/>
          <w:vertAlign w:val="superscript"/>
          <w:lang w:val="en-US"/>
        </w:rPr>
        <w:t>st</w:t>
      </w:r>
      <w:r>
        <w:rPr>
          <w:rFonts w:eastAsia="Arial" w:cs="Arial" w:ascii="Arial" w:hAnsi="Arial"/>
          <w:b w:val="false"/>
          <w:bCs w:val="false"/>
          <w:color w:val="1F1E1D"/>
          <w:sz w:val="18"/>
          <w:szCs w:val="18"/>
          <w:lang w:val="en-US"/>
        </w:rPr>
        <w:t xml:space="preserve"> </w:t>
      </w:r>
      <w:r>
        <w:rPr>
          <w:rFonts w:eastAsia="Arial" w:cs="Arial" w:ascii="arial;sans-serif" w:hAnsi="arial;sans-serif"/>
          <w:b w:val="false"/>
          <w:bCs w:val="false"/>
          <w:i w:val="false"/>
          <w:caps w:val="false"/>
          <w:smallCaps w:val="false"/>
          <w:color w:val="212121"/>
          <w:spacing w:val="0"/>
          <w:sz w:val="18"/>
          <w:szCs w:val="18"/>
          <w:lang w:val="en-US"/>
        </w:rPr>
        <w:t>Vocational High School</w:t>
      </w:r>
      <w:r>
        <w:rPr>
          <w:rFonts w:eastAsia="Arial" w:cs="Arial" w:ascii="Arial" w:hAnsi="Arial"/>
          <w:color w:val="1F1E1D"/>
          <w:sz w:val="24"/>
          <w:szCs w:val="24"/>
          <w:lang w:val="en-US"/>
        </w:rPr>
        <w:t xml:space="preserve"> </w:t>
      </w:r>
      <w:r>
        <w:rPr>
          <w:rFonts w:eastAsia="Arial" w:cs="Arial" w:ascii="Arial" w:hAnsi="Arial"/>
          <w:color w:val="1F1E1D"/>
          <w:sz w:val="18"/>
          <w:szCs w:val="18"/>
          <w:lang w:val="en-US"/>
        </w:rPr>
        <w:t>of Volos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posOffset>584200</wp:posOffset>
                </wp:positionH>
                <wp:positionV relativeFrom="paragraph">
                  <wp:posOffset>25400</wp:posOffset>
                </wp:positionV>
                <wp:extent cx="1600835" cy="133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60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chemeClr val="dk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46pt;margin-top:2pt;width:125.95pt;height:0.95pt;mso-position-horizontal-relative:margin" type="shapetype_32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margin">
                  <wp:posOffset>584200</wp:posOffset>
                </wp:positionH>
                <wp:positionV relativeFrom="paragraph">
                  <wp:posOffset>0</wp:posOffset>
                </wp:positionV>
                <wp:extent cx="1600835" cy="133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60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chemeClr val="dk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6pt;margin-top:0pt;width:125.95pt;height:0.95pt;mso-position-horizontal-relative:margin" type="shapetype_32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1" distT="45720" distB="45720" distL="114300" distR="114300" simplePos="0" locked="0" layoutInCell="1" allowOverlap="1" relativeHeight="5">
                <wp:simplePos x="0" y="0"/>
                <wp:positionH relativeFrom="margin">
                  <wp:posOffset>4330700</wp:posOffset>
                </wp:positionH>
                <wp:positionV relativeFrom="paragraph">
                  <wp:posOffset>101600</wp:posOffset>
                </wp:positionV>
                <wp:extent cx="2032635" cy="1409065"/>
                <wp:effectExtent l="0" t="0" r="0" b="0"/>
                <wp:wrapSquare wrapText="bothSides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840" cy="140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SCHOOL YEAR:</w:t>
                            </w: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  <w:lang w:val="en-US"/>
                              </w:rPr>
                              <w:t>2016-2017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341pt;margin-top:8pt;width:159.95pt;height:110.85pt;mso-position-horizontal-relative:margin">
                <w10:wrap type="square"/>
                <v:fill type="solid" color2="black" o:detectmouseclick="t"/>
                <v:stroke color="#3465a4" joinstyle="round" endcap="flat"/>
                <v:textbox>
                  <w:txbxContent>
                    <w:p>
                      <w:pPr>
                        <w:pStyle w:val="Style16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SCHOOL YEAR:</w:t>
                      </w: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  <w:lang w:val="en-US"/>
                        </w:rPr>
                        <w:t>2016-2017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4"/>
        <w:spacing w:lineRule="auto" w:line="240" w:before="0" w:after="0"/>
        <w:jc w:val="center"/>
        <w:rPr/>
      </w:pPr>
      <w:r>
        <w:rPr>
          <w:rFonts w:eastAsia="Arial" w:cs="Arial" w:ascii="Arial" w:hAnsi="Arial"/>
          <w:i/>
          <w:sz w:val="24"/>
          <w:szCs w:val="24"/>
        </w:rPr>
        <w:t xml:space="preserve"> </w:t>
      </w:r>
      <w:r>
        <w:rPr>
          <w:rFonts w:eastAsia="Arial" w:cs="Arial" w:ascii="Arial" w:hAnsi="Arial"/>
          <w:i/>
          <w:sz w:val="24"/>
          <w:szCs w:val="24"/>
        </w:rPr>
        <w:t>Leaving Certificate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  <w:lang w:val="en-US"/>
        </w:rPr>
        <w:t>for C class</w:t>
      </w:r>
    </w:p>
    <w:p>
      <w:pPr>
        <w:pStyle w:val="Style14"/>
        <w:spacing w:lineRule="auto" w:line="240" w:before="0" w:after="0"/>
        <w:jc w:val="center"/>
        <w:rPr/>
      </w:pPr>
      <w:bookmarkStart w:id="0" w:name="_8mfuk2b8uy6s"/>
      <w:bookmarkEnd w:id="0"/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(High-school diploma)</w:t>
      </w:r>
    </w:p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anchor behindDoc="1" distT="45720" distB="45720" distL="114300" distR="114300" simplePos="0" locked="0" layoutInCell="1" allowOverlap="1" relativeHeight="2">
                <wp:simplePos x="0" y="0"/>
                <wp:positionH relativeFrom="margin">
                  <wp:posOffset>4521200</wp:posOffset>
                </wp:positionH>
                <wp:positionV relativeFrom="paragraph">
                  <wp:posOffset>38100</wp:posOffset>
                </wp:positionV>
                <wp:extent cx="1435735" cy="1559560"/>
                <wp:effectExtent l="0" t="0" r="0" b="0"/>
                <wp:wrapSquare wrapText="bothSides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960" cy="1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lineRule="exact" w:line="36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       </w:t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CITIZENSHIP</w:t>
                            </w:r>
                          </w:p>
                          <w:p>
                            <w:pPr>
                              <w:pStyle w:val="Style16"/>
                              <w:spacing w:lineRule="exact" w:line="36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  <w:lang w:val="en-US"/>
                              </w:rPr>
                              <w:t>ALBANIAN</w:t>
                            </w:r>
                          </w:p>
                          <w:p>
                            <w:pPr>
                              <w:pStyle w:val="Style16"/>
                              <w:spacing w:lineRule="exact" w:line="36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RELIGION</w:t>
                            </w:r>
                          </w:p>
                          <w:p>
                            <w:pPr>
                              <w:pStyle w:val="Style16"/>
                              <w:spacing w:lineRule="exact" w:line="36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-</w:t>
                            </w:r>
                          </w:p>
                          <w:p>
                            <w:pPr>
                              <w:pStyle w:val="Style16"/>
                              <w:spacing w:lineRule="exact" w:line="36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YEAR OF BIRTH</w:t>
                            </w:r>
                          </w:p>
                          <w:p>
                            <w:pPr>
                              <w:pStyle w:val="Style16"/>
                              <w:spacing w:lineRule="exact" w:line="36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19</w:t>
                            </w: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  <w:lang w:val="en-US"/>
                              </w:rPr>
                              <w:t>91</w:t>
                            </w:r>
                          </w:p>
                          <w:p>
                            <w:pPr>
                              <w:pStyle w:val="Style16"/>
                              <w:spacing w:lineRule="exact" w:line="36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356pt;margin-top:3pt;width:112.95pt;height:122.7pt;mso-position-horizontal-relative:margin">
                <w10:wrap type="square"/>
                <v:fill type="solid" color2="black" o:detectmouseclick="t"/>
                <v:stroke color="#3465a4" joinstyle="round" endcap="flat"/>
                <v:textbox>
                  <w:txbxContent>
                    <w:p>
                      <w:pPr>
                        <w:pStyle w:val="Style16"/>
                        <w:spacing w:lineRule="exact" w:line="36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      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CITIZENSHIP</w:t>
                      </w:r>
                    </w:p>
                    <w:p>
                      <w:pPr>
                        <w:pStyle w:val="Style16"/>
                        <w:spacing w:lineRule="exact" w:line="36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            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  <w:lang w:val="en-US"/>
                        </w:rPr>
                        <w:t>ALBANIAN</w:t>
                      </w:r>
                    </w:p>
                    <w:p>
                      <w:pPr>
                        <w:pStyle w:val="Style16"/>
                        <w:spacing w:lineRule="exact" w:line="36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RELIGION</w:t>
                      </w:r>
                    </w:p>
                    <w:p>
                      <w:pPr>
                        <w:pStyle w:val="Style16"/>
                        <w:spacing w:lineRule="exact" w:line="36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-</w:t>
                      </w:r>
                    </w:p>
                    <w:p>
                      <w:pPr>
                        <w:pStyle w:val="Style16"/>
                        <w:spacing w:lineRule="exact" w:line="36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YEAR OF BIRTH</w:t>
                      </w:r>
                    </w:p>
                    <w:p>
                      <w:pPr>
                        <w:pStyle w:val="Style16"/>
                        <w:spacing w:lineRule="exact" w:line="36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19</w:t>
                      </w: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  <w:lang w:val="en-US"/>
                        </w:rPr>
                        <w:t>91</w:t>
                      </w:r>
                    </w:p>
                    <w:p>
                      <w:pPr>
                        <w:pStyle w:val="Style16"/>
                        <w:spacing w:lineRule="exact" w:line="36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single"/>
          <w:vertAlign w:val="baseline"/>
          <w:lang w:val="en-US"/>
        </w:rPr>
        <w:t>N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single"/>
          <w:vertAlign w:val="baseline"/>
        </w:rPr>
        <w:t>UMBERS</w:t>
      </w:r>
    </w:p>
    <w:p>
      <w:pPr>
        <w:pStyle w:val="Style16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Style16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PROTOCOL:               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  <w:lang w:val="en-US"/>
        </w:rPr>
        <w:t>194</w:t>
      </w:r>
    </w:p>
    <w:p>
      <w:pPr>
        <w:pStyle w:val="Style16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Style16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STUDENTS REGISTRY: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  <w:lang w:val="en-US"/>
        </w:rPr>
        <w:t>56</w:t>
      </w:r>
    </w:p>
    <w:p>
      <w:pPr>
        <w:pStyle w:val="Style16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MALE REGISTRY: ....................</w:t>
      </w:r>
    </w:p>
    <w:p>
      <w:pPr>
        <w:pStyle w:val="Style16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545454"/>
          <w:position w:val="0"/>
          <w:sz w:val="22"/>
          <w:sz w:val="22"/>
          <w:shd w:fill="FFFFFF" w:val="clear"/>
          <w:vertAlign w:val="baseline"/>
        </w:rPr>
        <w:t xml:space="preserve">MUNICIPAL REGISTRY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: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  <w:lang w:val="en-US"/>
        </w:rPr>
        <w:t>27-34/4/1974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</w:t>
      </w:r>
    </w:p>
    <w:p>
      <w:pPr>
        <w:pStyle w:val="Style16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  <w:lang w:val="en-US"/>
        </w:rPr>
        <w:t>MU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NICIPAL -TOWNSHIP: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  <w:lang w:val="en-US"/>
        </w:rPr>
        <w:t>TIRANA</w:t>
      </w:r>
    </w:p>
    <w:p>
      <w:pPr>
        <w:pStyle w:val="Style16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  <w:lang w:val="en-US"/>
        </w:rPr>
        <w:t>COUNTY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  <w:lang w:val="en-US"/>
        </w:rPr>
        <w:t>ALBANIA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 xml:space="preserve">Student </w:t>
      </w:r>
      <w:r>
        <w:rPr>
          <w:sz w:val="26"/>
          <w:szCs w:val="26"/>
          <w:lang w:val="en-US"/>
        </w:rPr>
        <w:t>Albranhimi Marchella</w:t>
      </w:r>
      <w:r>
        <w:rPr>
          <w:sz w:val="26"/>
          <w:szCs w:val="26"/>
        </w:rPr>
        <w:t xml:space="preserve">, of </w:t>
      </w:r>
      <w:r>
        <w:rPr>
          <w:sz w:val="26"/>
          <w:szCs w:val="26"/>
          <w:lang w:val="en-US"/>
        </w:rPr>
        <w:t>Nazif</w:t>
      </w:r>
      <w:r>
        <w:rPr>
          <w:sz w:val="26"/>
          <w:szCs w:val="26"/>
        </w:rPr>
        <w:t xml:space="preserve"> and </w:t>
      </w:r>
      <w:r>
        <w:rPr>
          <w:sz w:val="26"/>
          <w:szCs w:val="26"/>
          <w:lang w:val="en-US"/>
        </w:rPr>
        <w:t>Elviras,genus GIAOUPI</w:t>
      </w:r>
      <w:r>
        <w:rPr>
          <w:sz w:val="26"/>
          <w:szCs w:val="26"/>
        </w:rPr>
        <w:t xml:space="preserve"> attended, during the school year </w:t>
      </w:r>
      <w:r>
        <w:rPr>
          <w:sz w:val="26"/>
          <w:szCs w:val="26"/>
          <w:lang w:val="en-US"/>
        </w:rPr>
        <w:t>2009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2010</w:t>
      </w:r>
      <w:r>
        <w:rPr>
          <w:sz w:val="26"/>
          <w:szCs w:val="26"/>
        </w:rPr>
        <w:t xml:space="preserve"> the subjects of 3rd class and after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he was examined according to the related order </w:t>
      </w:r>
      <w:r>
        <w:rPr>
          <w:sz w:val="26"/>
          <w:szCs w:val="26"/>
          <w:lang w:val="en-US"/>
        </w:rPr>
        <w:t xml:space="preserve">to the Services Cycle of Studies of the sector of Economical and Administrative Services for the Specialty </w:t>
      </w:r>
      <w:bookmarkStart w:id="1" w:name="__DdeLink__208_1588093667"/>
      <w:r>
        <w:rPr>
          <w:sz w:val="26"/>
          <w:szCs w:val="26"/>
          <w:lang w:val="en-US"/>
        </w:rPr>
        <w:t>Employees of Tourism Businesses</w:t>
      </w:r>
      <w:bookmarkEnd w:id="1"/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</w:rPr>
        <w:t xml:space="preserve">was evaluated from the teachers association  (Action </w:t>
      </w:r>
      <w:r>
        <w:rPr>
          <w:sz w:val="26"/>
          <w:szCs w:val="26"/>
          <w:lang w:val="en-US"/>
        </w:rPr>
        <w:t>41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25</w:t>
      </w:r>
      <w:r>
        <w:rPr>
          <w:sz w:val="26"/>
          <w:szCs w:val="26"/>
        </w:rPr>
        <w:t xml:space="preserve"> - 06 - </w:t>
      </w:r>
      <w:r>
        <w:rPr>
          <w:sz w:val="26"/>
          <w:szCs w:val="26"/>
          <w:lang w:val="en-US"/>
        </w:rPr>
        <w:t>2010</w:t>
      </w:r>
      <w:r>
        <w:rPr>
          <w:sz w:val="26"/>
          <w:szCs w:val="26"/>
        </w:rPr>
        <w:t>) worthy of leaving with general grade “</w:t>
      </w:r>
      <w:r>
        <w:rPr>
          <w:sz w:val="26"/>
          <w:szCs w:val="26"/>
          <w:lang w:val="en-US"/>
        </w:rPr>
        <w:t xml:space="preserve">Almost </w:t>
      </w:r>
      <w:r>
        <w:rPr>
          <w:sz w:val="26"/>
          <w:szCs w:val="26"/>
        </w:rPr>
        <w:t>Good”,</w:t>
      </w:r>
      <w:r>
        <w:rPr>
          <w:sz w:val="26"/>
          <w:szCs w:val="26"/>
          <w:lang w:val="en-US"/>
        </w:rPr>
        <w:t>TWELVE</w:t>
      </w:r>
      <w:r>
        <w:rPr>
          <w:sz w:val="26"/>
          <w:szCs w:val="26"/>
        </w:rPr>
        <w:t xml:space="preserve"> and </w:t>
      </w:r>
      <w:r>
        <w:rPr>
          <w:sz w:val="26"/>
          <w:szCs w:val="26"/>
          <w:lang w:val="en-US"/>
        </w:rPr>
        <w:t>SIX TENTHS</w:t>
      </w:r>
      <w:r>
        <w:rPr>
          <w:sz w:val="26"/>
          <w:szCs w:val="26"/>
        </w:rPr>
        <w:t xml:space="preserve">  (12,</w:t>
      </w:r>
      <w:r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 xml:space="preserve">) and decorum conduct . </w:t>
      </w:r>
    </w:p>
    <w:p>
      <w:pPr>
        <w:pStyle w:val="Normal"/>
        <w:spacing w:lineRule="auto" w:line="360" w:before="0" w:after="0"/>
        <w:jc w:val="center"/>
        <w:rPr/>
      </w:pP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en-US"/>
        </w:rPr>
        <w:t>er</w:t>
      </w:r>
      <w:r>
        <w:rPr>
          <w:b/>
          <w:sz w:val="26"/>
          <w:szCs w:val="26"/>
        </w:rPr>
        <w:t xml:space="preserve"> analytical grades in each subject are: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General Education subjects              Specialty</w:t>
      </w:r>
      <w:r>
        <w:rPr>
          <w:sz w:val="26"/>
          <w:szCs w:val="26"/>
          <w:lang w:val="en-US"/>
        </w:rPr>
        <w:t xml:space="preserve"> of Employees of Tourism Businesses </w:t>
      </w:r>
      <w:r>
        <w:rPr>
          <w:sz w:val="26"/>
          <w:szCs w:val="26"/>
        </w:rPr>
        <w:t xml:space="preserve"> subjects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tbl>
      <w:tblPr>
        <w:tblStyle w:val="Table1"/>
        <w:tblW w:w="10065" w:type="dxa"/>
        <w:jc w:val="left"/>
        <w:tblInd w:w="-40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95"/>
        <w:gridCol w:w="1706"/>
        <w:gridCol w:w="1537"/>
        <w:gridCol w:w="1829"/>
        <w:gridCol w:w="1611"/>
        <w:gridCol w:w="986"/>
      </w:tblGrid>
      <w:tr>
        <w:trPr>
          <w:trHeight w:val="520" w:hRule="atLeast"/>
        </w:trPr>
        <w:tc>
          <w:tcPr>
            <w:tcW w:w="2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Greek language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  <w:lang w:val="en-US"/>
              </w:rPr>
              <w:t>TWELVE AND EIGHT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15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( ……</w:t>
            </w:r>
            <w:r>
              <w:rPr>
                <w:sz w:val="20"/>
                <w:szCs w:val="20"/>
                <w:lang w:val="en-US"/>
              </w:rPr>
              <w:t>12,8</w:t>
            </w:r>
            <w:r>
              <w:rPr>
                <w:sz w:val="20"/>
                <w:szCs w:val="20"/>
              </w:rPr>
              <w:t>.… )</w:t>
            </w:r>
          </w:p>
        </w:tc>
        <w:tc>
          <w:tcPr>
            <w:tcW w:w="1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Principals of Economical Theory II</w:t>
            </w:r>
          </w:p>
        </w:tc>
        <w:tc>
          <w:tcPr>
            <w:tcW w:w="161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lang w:val="en-US"/>
              </w:rPr>
            </w:pPr>
            <w:r>
              <w:rPr>
                <w:lang w:val="en-US"/>
              </w:rPr>
              <w:t>SEVEN AND FIVE</w:t>
            </w:r>
          </w:p>
        </w:tc>
        <w:tc>
          <w:tcPr>
            <w:tcW w:w="9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07,5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/>
        <w:tc>
          <w:tcPr>
            <w:tcW w:w="2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Mathematics </w:t>
            </w:r>
            <w:r>
              <w:rPr>
                <w:sz w:val="18"/>
                <w:szCs w:val="18"/>
                <w:lang w:val="en-US"/>
              </w:rPr>
              <w:t xml:space="preserve">I 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  <w:lang w:val="en-US"/>
              </w:rPr>
              <w:t>NINE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5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( ……</w:t>
            </w:r>
            <w:r>
              <w:rPr>
                <w:sz w:val="20"/>
                <w:szCs w:val="20"/>
                <w:lang w:val="en-US"/>
              </w:rPr>
              <w:t>09</w:t>
            </w:r>
            <w:r>
              <w:rPr>
                <w:sz w:val="20"/>
                <w:szCs w:val="20"/>
              </w:rPr>
              <w:t>.… )</w:t>
            </w:r>
          </w:p>
        </w:tc>
        <w:tc>
          <w:tcPr>
            <w:tcW w:w="1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Principals of Business Organization and Management</w:t>
            </w:r>
          </w:p>
        </w:tc>
        <w:tc>
          <w:tcPr>
            <w:tcW w:w="161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EIGHT AND SIX</w:t>
            </w:r>
          </w:p>
        </w:tc>
        <w:tc>
          <w:tcPr>
            <w:tcW w:w="9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08,6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>
        <w:trPr/>
        <w:tc>
          <w:tcPr>
            <w:tcW w:w="2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Physics I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  <w:lang w:val="en-US"/>
              </w:rPr>
              <w:t>NINE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5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( …</w:t>
            </w:r>
            <w:r>
              <w:rPr>
                <w:sz w:val="20"/>
                <w:szCs w:val="20"/>
                <w:lang w:val="en-US"/>
              </w:rPr>
              <w:t>09</w:t>
            </w:r>
            <w:r>
              <w:rPr>
                <w:sz w:val="20"/>
                <w:szCs w:val="20"/>
              </w:rPr>
              <w:t>… )</w:t>
            </w:r>
          </w:p>
        </w:tc>
        <w:tc>
          <w:tcPr>
            <w:tcW w:w="1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Specialty English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1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TWELVE AND EIGHT</w:t>
            </w:r>
          </w:p>
        </w:tc>
        <w:tc>
          <w:tcPr>
            <w:tcW w:w="9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12,8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>
        <w:trPr>
          <w:trHeight w:val="560" w:hRule="atLeast"/>
        </w:trPr>
        <w:tc>
          <w:tcPr>
            <w:tcW w:w="2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Management of Nature Recources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  <w:lang w:val="en-US"/>
              </w:rPr>
              <w:t>NINE AND SIX</w:t>
            </w:r>
            <w:r>
              <w:rPr>
                <w:sz w:val="20"/>
                <w:szCs w:val="20"/>
              </w:rPr>
              <w:t>……….…..</w:t>
            </w:r>
          </w:p>
        </w:tc>
        <w:tc>
          <w:tcPr>
            <w:tcW w:w="15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( …</w:t>
            </w:r>
            <w:r>
              <w:rPr>
                <w:sz w:val="20"/>
                <w:szCs w:val="20"/>
                <w:lang w:val="en-US"/>
              </w:rPr>
              <w:t>09,6</w:t>
            </w:r>
            <w:r>
              <w:rPr>
                <w:sz w:val="20"/>
                <w:szCs w:val="20"/>
              </w:rPr>
              <w:t>.… )</w:t>
            </w:r>
          </w:p>
        </w:tc>
        <w:tc>
          <w:tcPr>
            <w:tcW w:w="1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18"/>
                <w:szCs w:val="18"/>
                <w:lang w:val="en-US"/>
              </w:rPr>
              <w:t>Operation Of</w:t>
            </w:r>
            <w:r>
              <w:rPr>
                <w:sz w:val="18"/>
                <w:szCs w:val="18"/>
              </w:rPr>
              <w:t xml:space="preserve"> Hotel</w:t>
            </w:r>
            <w:r>
              <w:rPr>
                <w:sz w:val="18"/>
                <w:szCs w:val="18"/>
                <w:lang w:val="en-US"/>
              </w:rPr>
              <w:t xml:space="preserve"> Units 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Tourism Marketing        </w:t>
            </w:r>
          </w:p>
        </w:tc>
        <w:tc>
          <w:tcPr>
            <w:tcW w:w="161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EIGHTEEN AND FIVE</w:t>
            </w:r>
          </w:p>
          <w:p>
            <w:pPr>
              <w:pStyle w:val="Normal"/>
              <w:spacing w:lineRule="auto" w:line="240" w:before="0" w:after="16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EIGHTEEN AND THREE                       </w:t>
            </w:r>
          </w:p>
        </w:tc>
        <w:tc>
          <w:tcPr>
            <w:tcW w:w="9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18,5</w:t>
            </w:r>
            <w:r>
              <w:rPr>
                <w:sz w:val="20"/>
                <w:szCs w:val="20"/>
              </w:rPr>
              <w:t xml:space="preserve"> )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(18,3)</w:t>
            </w:r>
          </w:p>
        </w:tc>
      </w:tr>
      <w:tr>
        <w:trPr>
          <w:trHeight w:val="960" w:hRule="atLeast"/>
        </w:trPr>
        <w:tc>
          <w:tcPr>
            <w:tcW w:w="2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Operation Of Tourism   Agencies, Tourism Tickets, Tourism Packets</w:t>
            </w:r>
          </w:p>
        </w:tc>
        <w:tc>
          <w:tcPr>
            <w:tcW w:w="161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lang w:val="en-US"/>
              </w:rPr>
            </w:pPr>
            <w:r>
              <w:rPr>
                <w:lang w:val="en-US"/>
              </w:rPr>
              <w:t>EIGHTEEN AND FIVE</w:t>
            </w:r>
          </w:p>
        </w:tc>
        <w:tc>
          <w:tcPr>
            <w:tcW w:w="9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18,5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>
        <w:trPr/>
        <w:tc>
          <w:tcPr>
            <w:tcW w:w="2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Computer Tourism Applications</w:t>
            </w:r>
          </w:p>
        </w:tc>
        <w:tc>
          <w:tcPr>
            <w:tcW w:w="161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FOURTEEN AND THREE</w:t>
            </w:r>
          </w:p>
        </w:tc>
        <w:tc>
          <w:tcPr>
            <w:tcW w:w="9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(14,3)</w:t>
            </w:r>
          </w:p>
        </w:tc>
      </w:tr>
      <w:tr>
        <w:trPr/>
        <w:tc>
          <w:tcPr>
            <w:tcW w:w="2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5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1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2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1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 xml:space="preserve">This copy is being issued after </w:t>
      </w:r>
      <w:r>
        <w:rPr>
          <w:sz w:val="24"/>
          <w:szCs w:val="24"/>
          <w:lang w:val="en-US"/>
        </w:rPr>
        <w:t>her</w:t>
      </w:r>
      <w:r>
        <w:rPr>
          <w:sz w:val="24"/>
          <w:szCs w:val="24"/>
        </w:rPr>
        <w:t xml:space="preserve"> application in order to use it for </w:t>
      </w:r>
      <w:r>
        <w:rPr>
          <w:sz w:val="24"/>
          <w:szCs w:val="24"/>
          <w:lang w:val="en-US"/>
        </w:rPr>
        <w:t>her</w:t>
      </w:r>
      <w:r>
        <w:rPr>
          <w:sz w:val="24"/>
          <w:szCs w:val="24"/>
        </w:rPr>
        <w:t xml:space="preserve"> employment in </w:t>
      </w:r>
      <w:r>
        <w:rPr>
          <w:sz w:val="24"/>
          <w:szCs w:val="24"/>
          <w:lang w:val="en-US"/>
        </w:rPr>
        <w:t>a Private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Business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Volos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27</w:t>
      </w:r>
      <w:r>
        <w:rPr>
          <w:sz w:val="24"/>
          <w:szCs w:val="24"/>
        </w:rPr>
        <w:t xml:space="preserve"> /0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/</w:t>
      </w:r>
      <w:r>
        <w:rPr>
          <w:sz w:val="24"/>
          <w:szCs w:val="24"/>
          <w:lang w:val="en-US"/>
        </w:rPr>
        <w:t>2017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The Principal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</w:t>
      </w:r>
      <w:r>
        <w:rPr>
          <w:lang w:val="en-US"/>
        </w:rPr>
        <w:t>NIKOLAOS KATSAVRIAS</w:t>
      </w:r>
    </w:p>
    <w:p>
      <w:pPr>
        <w:pStyle w:val="Normal"/>
        <w:spacing w:lineRule="auto" w:line="240" w:before="0" w:after="0"/>
        <w:jc w:val="both"/>
        <w:rPr/>
      </w:pPr>
      <w:r>
        <w:rPr>
          <w:lang w:val="en-US"/>
        </w:rPr>
        <w:t xml:space="preserve">                                                                               </w:t>
      </w:r>
      <w:r>
        <w:rPr>
          <w:lang w:val="en-US"/>
        </w:rPr>
        <w:t>PHYSICS TEACHER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arial">
    <w:altName w:val="sans-serif"/>
    <w:charset w:val="a1"/>
    <w:family w:val="auto"/>
    <w:pitch w:val="default"/>
  </w:font>
</w:fonts>
</file>

<file path=word/settings.xml><?xml version="1.0" encoding="utf-8"?>
<w:settings xmlns:w="http://schemas.openxmlformats.org/wordprocessingml/2006/main">
  <w:zoom w:percent="15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 w:val="22"/>
        <w:szCs w:val="22"/>
        <w:lang w:val="el-GR" w:eastAsia="zh-CN" w:bidi="hi-IN"/>
      </w:rPr>
    </w:rPrDefault>
    <w:pPrDefault>
      <w:pPr>
        <w:spacing w:lineRule="auto" w:line="259"/>
      </w:pPr>
    </w:pPrDefault>
  </w:docDefaults>
  <w:style w:type="paragraph" w:styleId="Normal">
    <w:name w:val="Normal"/>
    <w:qFormat/>
    <w:pPr>
      <w:keepNext/>
      <w:keepLines w:val="false"/>
      <w:widowControl w:val="false"/>
      <w:suppressAutoHyphens w:val="true"/>
      <w:spacing w:lineRule="auto" w:line="259" w:before="0" w:after="16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l-GR" w:eastAsia="zh-CN" w:bidi="hi-IN"/>
    </w:rPr>
  </w:style>
  <w:style w:type="paragraph" w:styleId="1">
    <w:name w:val="Επικεφαλίδα 1"/>
    <w:basedOn w:val="Normal1"/>
    <w:next w:val="Normal"/>
    <w:pPr>
      <w:keepNext/>
      <w:keepLines/>
      <w:spacing w:lineRule="auto" w:line="240" w:before="480" w:after="120"/>
      <w:contextualSpacing/>
    </w:pPr>
    <w:rPr>
      <w:b/>
      <w:sz w:val="48"/>
      <w:szCs w:val="48"/>
    </w:rPr>
  </w:style>
  <w:style w:type="paragraph" w:styleId="2">
    <w:name w:val="Επικεφαλίδα 2"/>
    <w:basedOn w:val="Normal1"/>
    <w:next w:val="Normal"/>
    <w:pPr>
      <w:keepNext/>
      <w:keepLines/>
      <w:spacing w:lineRule="auto" w:line="240" w:before="360" w:after="80"/>
      <w:contextualSpacing/>
    </w:pPr>
    <w:rPr>
      <w:b/>
      <w:sz w:val="36"/>
      <w:szCs w:val="36"/>
    </w:rPr>
  </w:style>
  <w:style w:type="paragraph" w:styleId="3">
    <w:name w:val="Επικεφαλίδα 3"/>
    <w:basedOn w:val="Normal1"/>
    <w:next w:val="Normal"/>
    <w:pPr>
      <w:keepNext/>
      <w:keepLines/>
      <w:spacing w:lineRule="auto" w:line="240" w:before="280" w:after="80"/>
      <w:contextualSpacing/>
    </w:pPr>
    <w:rPr>
      <w:b/>
      <w:sz w:val="28"/>
      <w:szCs w:val="28"/>
    </w:rPr>
  </w:style>
  <w:style w:type="paragraph" w:styleId="4">
    <w:name w:val="Επικεφαλίδα 4"/>
    <w:basedOn w:val="Normal1"/>
    <w:next w:val="Normal"/>
    <w:pPr>
      <w:keepNext/>
      <w:keepLines/>
      <w:spacing w:lineRule="auto" w:line="240" w:before="240" w:after="40"/>
      <w:contextualSpacing/>
    </w:pPr>
    <w:rPr>
      <w:b/>
      <w:sz w:val="24"/>
      <w:szCs w:val="24"/>
    </w:rPr>
  </w:style>
  <w:style w:type="paragraph" w:styleId="5">
    <w:name w:val="Επικεφαλίδα 5"/>
    <w:basedOn w:val="Normal1"/>
    <w:next w:val="Normal"/>
    <w:pPr>
      <w:keepNext/>
      <w:keepLines/>
      <w:spacing w:lineRule="auto" w:line="240" w:before="220" w:after="40"/>
      <w:contextualSpacing/>
    </w:pPr>
    <w:rPr>
      <w:b/>
      <w:sz w:val="22"/>
      <w:szCs w:val="22"/>
    </w:rPr>
  </w:style>
  <w:style w:type="paragraph" w:styleId="6">
    <w:name w:val="Επικεφαλίδα 6"/>
    <w:basedOn w:val="Normal1"/>
    <w:next w:val="Normal"/>
    <w:pPr>
      <w:keepNext/>
      <w:keepLines/>
      <w:spacing w:lineRule="auto" w:line="240" w:before="200" w:after="40"/>
      <w:contextualSpacing/>
    </w:pPr>
    <w:rPr>
      <w:b/>
      <w:sz w:val="20"/>
      <w:szCs w:val="20"/>
    </w:rPr>
  </w:style>
  <w:style w:type="character" w:styleId="Style8">
    <w:name w:val="Έμφαση"/>
    <w:rPr>
      <w:i/>
      <w:iCs/>
    </w:rPr>
  </w:style>
  <w:style w:type="paragraph" w:styleId="Style9">
    <w:name w:val="Επικεφαλίδα"/>
    <w:basedOn w:val="Normal"/>
    <w:next w:val="Style1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Σώμα κειμένου"/>
    <w:basedOn w:val="Normal"/>
    <w:pPr>
      <w:spacing w:lineRule="auto" w:line="288" w:before="0" w:after="140"/>
    </w:pPr>
    <w:rPr/>
  </w:style>
  <w:style w:type="paragraph" w:styleId="Style11">
    <w:name w:val="Λίστα"/>
    <w:basedOn w:val="Style10"/>
    <w:pPr/>
    <w:rPr>
      <w:rFonts w:cs="Arial"/>
    </w:rPr>
  </w:style>
  <w:style w:type="paragraph" w:styleId="Style12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keepNext/>
      <w:keepLines w:val="false"/>
      <w:widowControl/>
      <w:suppressAutoHyphens w:val="true"/>
      <w:bidi w:val="0"/>
      <w:spacing w:lineRule="auto" w:line="259" w:before="0" w:after="16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l-GR" w:eastAsia="zh-CN" w:bidi="hi-IN"/>
    </w:rPr>
  </w:style>
  <w:style w:type="paragraph" w:styleId="Style14">
    <w:name w:val="Τίτλος"/>
    <w:basedOn w:val="Normal1"/>
    <w:next w:val="Normal"/>
    <w:pPr>
      <w:keepNext/>
      <w:keepLines w:val="false"/>
      <w:widowControl w:val="false"/>
      <w:tabs>
        <w:tab w:val="center" w:pos="2552" w:leader="none"/>
      </w:tabs>
      <w:spacing w:lineRule="auto" w:line="240" w:before="0" w:after="0"/>
      <w:ind w:left="0" w:right="3684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paragraph" w:styleId="Style15">
    <w:name w:val="Υπότιτλος"/>
    <w:basedOn w:val="Normal1"/>
    <w:next w:val="Normal"/>
    <w:pPr>
      <w:keepNext/>
      <w:keepLines w:val="false"/>
      <w:widowControl w:val="false"/>
      <w:spacing w:lineRule="auto" w:line="240" w:before="0" w:after="0"/>
      <w:ind w:left="0" w:right="3259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paragraph" w:styleId="Style16">
    <w:name w:val="Περιεχόμενα πλαισίου"/>
    <w:basedOn w:val="Normal"/>
    <w:qFormat/>
    <w:pPr/>
    <w:rPr/>
  </w:style>
  <w:style w:type="paragraph" w:styleId="Style17">
    <w:name w:val="Παραθέσεις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Application>LibreOffice/4.4.4.3$Windows_x86 LibreOffice_project/2c39ebcf046445232b798108aa8a7e7d89552ea8</Application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el-GR</dc:language>
  <dcterms:modified xsi:type="dcterms:W3CDTF">2017-08-30T15:46:04Z</dcterms:modified>
  <cp:revision>1</cp:revision>
</cp:coreProperties>
</file>