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0A" w:rsidRDefault="00C93CBC" w:rsidP="00FE343C">
      <w:pPr>
        <w:pStyle w:val="Heading2"/>
        <w:rPr>
          <w:rFonts w:asciiTheme="minorHAnsi" w:hAnsiTheme="minorHAnsi" w:cs="Arial"/>
          <w:b w:val="0"/>
          <w:bCs w:val="0"/>
          <w:sz w:val="28"/>
        </w:rPr>
      </w:pPr>
      <w:r>
        <w:rPr>
          <w:rFonts w:asciiTheme="minorHAnsi" w:hAnsiTheme="minorHAnsi" w:cs="Arial"/>
          <w:noProof/>
          <w:sz w:val="20"/>
        </w:rPr>
        <w:drawing>
          <wp:anchor distT="0" distB="0" distL="114300" distR="114300" simplePos="0" relativeHeight="251673088" behindDoc="1" locked="0" layoutInCell="1" allowOverlap="1">
            <wp:simplePos x="0" y="0"/>
            <wp:positionH relativeFrom="column">
              <wp:posOffset>5640705</wp:posOffset>
            </wp:positionH>
            <wp:positionV relativeFrom="paragraph">
              <wp:posOffset>-436245</wp:posOffset>
            </wp:positionV>
            <wp:extent cx="657860" cy="755650"/>
            <wp:effectExtent l="171450" t="133350" r="408940" b="349250"/>
            <wp:wrapNone/>
            <wp:docPr id="98" name="Picture 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7" cstate="print"/>
                    <a:stretch>
                      <a:fillRect/>
                    </a:stretch>
                  </pic:blipFill>
                  <pic:spPr>
                    <a:xfrm>
                      <a:off x="0" y="0"/>
                      <a:ext cx="657860" cy="755650"/>
                    </a:xfrm>
                    <a:prstGeom prst="rect">
                      <a:avLst/>
                    </a:prstGeom>
                    <a:ln w="19050">
                      <a:solidFill>
                        <a:srgbClr val="002060"/>
                      </a:solidFill>
                    </a:ln>
                    <a:effectLst>
                      <a:outerShdw blurRad="292100" dist="139700" dir="2700000" algn="tl" rotWithShape="0">
                        <a:srgbClr val="333333">
                          <a:alpha val="65000"/>
                        </a:srgbClr>
                      </a:outerShdw>
                    </a:effectLst>
                  </pic:spPr>
                </pic:pic>
              </a:graphicData>
            </a:graphic>
          </wp:anchor>
        </w:drawing>
      </w:r>
      <w:r>
        <w:rPr>
          <w:rFonts w:asciiTheme="minorHAnsi" w:hAnsiTheme="minorHAnsi" w:cs="Arial"/>
          <w:noProof/>
          <w:sz w:val="20"/>
        </w:rPr>
        <w:drawing>
          <wp:anchor distT="0" distB="0" distL="114300" distR="114300" simplePos="0" relativeHeight="251672064" behindDoc="1" locked="0" layoutInCell="1" allowOverlap="1">
            <wp:simplePos x="0" y="0"/>
            <wp:positionH relativeFrom="column">
              <wp:posOffset>4926330</wp:posOffset>
            </wp:positionH>
            <wp:positionV relativeFrom="paragraph">
              <wp:posOffset>-436245</wp:posOffset>
            </wp:positionV>
            <wp:extent cx="657860" cy="755650"/>
            <wp:effectExtent l="171450" t="133350" r="408940" b="349250"/>
            <wp:wrapNone/>
            <wp:docPr id="99" name="Picture 1"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8" cstate="print"/>
                    <a:stretch>
                      <a:fillRect/>
                    </a:stretch>
                  </pic:blipFill>
                  <pic:spPr>
                    <a:xfrm>
                      <a:off x="0" y="0"/>
                      <a:ext cx="657860" cy="755650"/>
                    </a:xfrm>
                    <a:prstGeom prst="rect">
                      <a:avLst/>
                    </a:prstGeom>
                    <a:ln w="19050">
                      <a:solidFill>
                        <a:srgbClr val="002060"/>
                      </a:solidFill>
                    </a:ln>
                    <a:effectLst>
                      <a:outerShdw blurRad="292100" dist="139700" dir="2700000" algn="tl" rotWithShape="0">
                        <a:srgbClr val="333333">
                          <a:alpha val="65000"/>
                        </a:srgbClr>
                      </a:outerShdw>
                    </a:effectLst>
                  </pic:spPr>
                </pic:pic>
              </a:graphicData>
            </a:graphic>
          </wp:anchor>
        </w:drawing>
      </w:r>
      <w:r>
        <w:rPr>
          <w:rFonts w:asciiTheme="minorHAnsi" w:hAnsiTheme="minorHAnsi" w:cs="Arial"/>
          <w:noProof/>
          <w:sz w:val="20"/>
        </w:rPr>
        <w:drawing>
          <wp:anchor distT="0" distB="0" distL="114300" distR="114300" simplePos="0" relativeHeight="251674112" behindDoc="1" locked="0" layoutInCell="1" allowOverlap="1">
            <wp:simplePos x="0" y="0"/>
            <wp:positionH relativeFrom="column">
              <wp:posOffset>4221480</wp:posOffset>
            </wp:positionH>
            <wp:positionV relativeFrom="paragraph">
              <wp:posOffset>-426720</wp:posOffset>
            </wp:positionV>
            <wp:extent cx="651510" cy="750570"/>
            <wp:effectExtent l="171450" t="133350" r="396240" b="335280"/>
            <wp:wrapNone/>
            <wp:docPr id="100" name="Picture 0"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cstate="print"/>
                    <a:stretch>
                      <a:fillRect/>
                    </a:stretch>
                  </pic:blipFill>
                  <pic:spPr>
                    <a:xfrm>
                      <a:off x="0" y="0"/>
                      <a:ext cx="651510" cy="750570"/>
                    </a:xfrm>
                    <a:prstGeom prst="rect">
                      <a:avLst/>
                    </a:prstGeom>
                    <a:ln w="19050">
                      <a:solidFill>
                        <a:srgbClr val="002060"/>
                      </a:solidFill>
                    </a:ln>
                    <a:effectLst>
                      <a:outerShdw blurRad="292100" dist="139700" dir="2700000" algn="tl" rotWithShape="0">
                        <a:srgbClr val="333333">
                          <a:alpha val="65000"/>
                        </a:srgbClr>
                      </a:outerShdw>
                    </a:effectLst>
                  </pic:spPr>
                </pic:pic>
              </a:graphicData>
            </a:graphic>
          </wp:anchor>
        </w:drawing>
      </w:r>
      <w:r w:rsidR="00020F1B" w:rsidRPr="00020F1B">
        <w:rPr>
          <w:rFonts w:asciiTheme="minorHAnsi" w:hAnsiTheme="minorHAnsi" w:cs="Arial"/>
          <w:noProof/>
          <w:sz w:val="20"/>
        </w:rPr>
        <w:pict>
          <v:roundrect id="_x0000_s1036" style="position:absolute;margin-left:-63.1pt;margin-top:-35pt;width:610pt;height:29.15pt;z-index:-251659777;mso-position-horizontal-relative:text;mso-position-vertical-relative:text" arcsize="10923f" o:regroupid="1" fillcolor="#002060" stroked="f">
            <v:fill color2="#ccd3e0"/>
            <v:imagedata embosscolor="shadow add(51)"/>
            <v:shadow on="t" type="emboss" color="lineOrFill darken(153)" color2="shadow add(102)" offset="-1pt,-1pt"/>
            <v:textbox style="mso-next-textbox:#_x0000_s1036">
              <w:txbxContent>
                <w:p w:rsidR="00F45A73" w:rsidRPr="00C93CBC" w:rsidRDefault="00F45A73" w:rsidP="00C93CBC">
                  <w:pPr>
                    <w:ind w:firstLine="1080"/>
                    <w:rPr>
                      <w:rFonts w:ascii="Century Gothic" w:hAnsi="Century Gothic"/>
                      <w:b/>
                      <w:color w:val="FFFFFF" w:themeColor="background1"/>
                      <w:sz w:val="36"/>
                      <w:szCs w:val="28"/>
                    </w:rPr>
                  </w:pPr>
                  <w:r w:rsidRPr="00C93CBC">
                    <w:rPr>
                      <w:rFonts w:ascii="Century Gothic" w:hAnsi="Century Gothic"/>
                      <w:b/>
                      <w:color w:val="FFFFFF" w:themeColor="background1"/>
                      <w:sz w:val="36"/>
                      <w:szCs w:val="28"/>
                    </w:rPr>
                    <w:t>CURRICULUM VITAE</w:t>
                  </w:r>
                </w:p>
              </w:txbxContent>
            </v:textbox>
          </v:roundrect>
        </w:pict>
      </w:r>
    </w:p>
    <w:p w:rsidR="006C2BC6" w:rsidRPr="00404C2A" w:rsidRDefault="00460916" w:rsidP="006C2BC6">
      <w:pPr>
        <w:pStyle w:val="Heading1"/>
        <w:rPr>
          <w:rFonts w:ascii="Arial Rounded MT Bold" w:hAnsi="Arial Rounded MT Bold" w:cs="Arial"/>
          <w:color w:val="002060"/>
          <w:sz w:val="36"/>
          <w:szCs w:val="36"/>
        </w:rPr>
      </w:pPr>
      <w:r w:rsidRPr="00C93CBC">
        <w:rPr>
          <w:rFonts w:asciiTheme="minorHAnsi" w:hAnsiTheme="minorHAnsi" w:cs="Arial"/>
          <w:sz w:val="22"/>
        </w:rPr>
        <w:t>Name</w:t>
      </w:r>
      <w:r w:rsidR="00C93CBC">
        <w:rPr>
          <w:rFonts w:asciiTheme="minorHAnsi" w:hAnsiTheme="minorHAnsi" w:cs="Arial"/>
          <w:sz w:val="22"/>
        </w:rPr>
        <w:tab/>
      </w:r>
      <w:r w:rsidR="003C56D9">
        <w:rPr>
          <w:rFonts w:ascii="Century Gothic" w:hAnsi="Century Gothic" w:cs="Arial"/>
          <w:sz w:val="36"/>
          <w:szCs w:val="36"/>
        </w:rPr>
        <w:tab/>
        <w:t xml:space="preserve">     </w:t>
      </w:r>
      <w:r w:rsidR="006C2BC6">
        <w:rPr>
          <w:rFonts w:ascii="Century Gothic" w:hAnsi="Century Gothic" w:cs="Arial"/>
          <w:sz w:val="36"/>
          <w:szCs w:val="36"/>
        </w:rPr>
        <w:tab/>
      </w:r>
      <w:r w:rsidR="00431C3E">
        <w:rPr>
          <w:rFonts w:ascii="Arial Rounded MT Bold" w:hAnsi="Arial Rounded MT Bold" w:cs="Arial"/>
          <w:color w:val="002060"/>
          <w:sz w:val="36"/>
          <w:szCs w:val="36"/>
        </w:rPr>
        <w:t>ANNADEL ISIK GUZMAN</w:t>
      </w:r>
    </w:p>
    <w:p w:rsidR="00651D7D" w:rsidRPr="00C93CBC" w:rsidRDefault="00651D7D" w:rsidP="00C93CBC">
      <w:pPr>
        <w:tabs>
          <w:tab w:val="left" w:pos="1980"/>
        </w:tabs>
        <w:rPr>
          <w:rFonts w:asciiTheme="minorHAnsi" w:hAnsiTheme="minorHAnsi" w:cs="Arial"/>
          <w:b/>
          <w:bCs/>
          <w:sz w:val="22"/>
          <w:szCs w:val="22"/>
        </w:rPr>
      </w:pPr>
      <w:r w:rsidRPr="00C93CBC">
        <w:rPr>
          <w:rFonts w:asciiTheme="minorHAnsi" w:hAnsiTheme="minorHAnsi" w:cs="Arial"/>
          <w:b/>
          <w:bCs/>
          <w:sz w:val="22"/>
          <w:szCs w:val="22"/>
        </w:rPr>
        <w:t>Nationality</w:t>
      </w:r>
      <w:r w:rsidRPr="00C93CBC">
        <w:rPr>
          <w:rFonts w:asciiTheme="minorHAnsi" w:hAnsiTheme="minorHAnsi" w:cs="Arial"/>
          <w:b/>
          <w:bCs/>
          <w:sz w:val="22"/>
          <w:szCs w:val="22"/>
        </w:rPr>
        <w:tab/>
      </w:r>
      <w:r w:rsidR="006C2BC6">
        <w:rPr>
          <w:rFonts w:asciiTheme="minorHAnsi" w:hAnsiTheme="minorHAnsi" w:cs="Arial"/>
          <w:b/>
          <w:bCs/>
          <w:sz w:val="22"/>
          <w:szCs w:val="22"/>
        </w:rPr>
        <w:tab/>
      </w:r>
      <w:r w:rsidRPr="00C93CBC">
        <w:rPr>
          <w:rFonts w:asciiTheme="minorHAnsi" w:hAnsiTheme="minorHAnsi" w:cs="Arial"/>
          <w:sz w:val="22"/>
          <w:szCs w:val="22"/>
        </w:rPr>
        <w:t>Filipino</w:t>
      </w:r>
    </w:p>
    <w:p w:rsidR="00651D7D" w:rsidRPr="00C93CBC" w:rsidRDefault="006B3F72" w:rsidP="00C93CBC">
      <w:pPr>
        <w:tabs>
          <w:tab w:val="left" w:pos="1980"/>
        </w:tabs>
        <w:rPr>
          <w:rFonts w:asciiTheme="minorHAnsi" w:hAnsiTheme="minorHAnsi" w:cs="Arial"/>
          <w:b/>
          <w:bCs/>
          <w:sz w:val="22"/>
          <w:szCs w:val="22"/>
        </w:rPr>
      </w:pPr>
      <w:r w:rsidRPr="00C93CBC">
        <w:rPr>
          <w:rFonts w:asciiTheme="minorHAnsi" w:hAnsiTheme="minorHAnsi" w:cs="Arial"/>
          <w:b/>
          <w:bCs/>
          <w:sz w:val="22"/>
          <w:szCs w:val="22"/>
        </w:rPr>
        <w:t>Language</w:t>
      </w:r>
      <w:r>
        <w:rPr>
          <w:rFonts w:asciiTheme="minorHAnsi" w:hAnsiTheme="minorHAnsi" w:cs="Arial"/>
          <w:b/>
          <w:bCs/>
          <w:sz w:val="22"/>
          <w:szCs w:val="22"/>
        </w:rPr>
        <w:t xml:space="preserve">s </w:t>
      </w:r>
      <w:r w:rsidRPr="00C93CBC">
        <w:rPr>
          <w:rFonts w:asciiTheme="minorHAnsi" w:hAnsiTheme="minorHAnsi" w:cs="Arial"/>
          <w:b/>
          <w:bCs/>
          <w:sz w:val="22"/>
          <w:szCs w:val="22"/>
        </w:rPr>
        <w:t>Spoken</w:t>
      </w:r>
      <w:r w:rsidR="00651D7D" w:rsidRPr="00C93CBC">
        <w:rPr>
          <w:rFonts w:asciiTheme="minorHAnsi" w:hAnsiTheme="minorHAnsi" w:cs="Arial"/>
          <w:b/>
          <w:bCs/>
          <w:sz w:val="22"/>
          <w:szCs w:val="22"/>
        </w:rPr>
        <w:tab/>
      </w:r>
      <w:r w:rsidR="006C2BC6">
        <w:rPr>
          <w:rFonts w:asciiTheme="minorHAnsi" w:hAnsiTheme="minorHAnsi" w:cs="Arial"/>
          <w:b/>
          <w:bCs/>
          <w:sz w:val="22"/>
          <w:szCs w:val="22"/>
        </w:rPr>
        <w:tab/>
      </w:r>
      <w:r w:rsidR="00651D7D" w:rsidRPr="00C93CBC">
        <w:rPr>
          <w:rFonts w:asciiTheme="minorHAnsi" w:hAnsiTheme="minorHAnsi" w:cs="Arial"/>
          <w:sz w:val="22"/>
          <w:szCs w:val="22"/>
        </w:rPr>
        <w:t>English, Filipino</w:t>
      </w:r>
    </w:p>
    <w:p w:rsidR="00277EFF" w:rsidRDefault="00651D7D" w:rsidP="006C2BC6">
      <w:pPr>
        <w:rPr>
          <w:rFonts w:asciiTheme="minorHAnsi" w:hAnsiTheme="minorHAnsi"/>
          <w:b/>
          <w:bCs/>
          <w:sz w:val="22"/>
          <w:szCs w:val="22"/>
        </w:rPr>
      </w:pPr>
      <w:r w:rsidRPr="00535FBA">
        <w:rPr>
          <w:rFonts w:asciiTheme="minorHAnsi" w:hAnsiTheme="minorHAnsi"/>
          <w:b/>
          <w:bCs/>
          <w:sz w:val="22"/>
          <w:szCs w:val="22"/>
        </w:rPr>
        <w:t>Qualifications</w:t>
      </w:r>
      <w:r w:rsidR="00535FBA" w:rsidRPr="00535FBA">
        <w:rPr>
          <w:rFonts w:asciiTheme="minorHAnsi" w:hAnsiTheme="minorHAnsi"/>
          <w:b/>
          <w:bCs/>
          <w:sz w:val="22"/>
          <w:szCs w:val="22"/>
        </w:rPr>
        <w:tab/>
      </w:r>
      <w:r w:rsidR="006C2BC6">
        <w:rPr>
          <w:rFonts w:asciiTheme="minorHAnsi" w:hAnsiTheme="minorHAnsi"/>
          <w:b/>
          <w:bCs/>
          <w:sz w:val="22"/>
          <w:szCs w:val="22"/>
        </w:rPr>
        <w:tab/>
      </w:r>
      <w:r w:rsidR="00277EFF">
        <w:rPr>
          <w:rFonts w:asciiTheme="minorHAnsi" w:hAnsiTheme="minorHAnsi"/>
          <w:b/>
          <w:bCs/>
          <w:sz w:val="22"/>
          <w:szCs w:val="22"/>
        </w:rPr>
        <w:t>Management Systems Consultant</w:t>
      </w:r>
    </w:p>
    <w:p w:rsidR="006C2BC6" w:rsidRPr="006C2BC6" w:rsidRDefault="0014166E" w:rsidP="00277EFF">
      <w:pPr>
        <w:ind w:left="1440" w:firstLine="720"/>
        <w:rPr>
          <w:rFonts w:asciiTheme="minorHAnsi" w:hAnsiTheme="minorHAnsi"/>
          <w:sz w:val="22"/>
          <w:szCs w:val="22"/>
        </w:rPr>
      </w:pPr>
      <w:r>
        <w:rPr>
          <w:rFonts w:asciiTheme="minorHAnsi" w:hAnsiTheme="minorHAnsi"/>
          <w:sz w:val="22"/>
          <w:szCs w:val="22"/>
        </w:rPr>
        <w:t xml:space="preserve">Former </w:t>
      </w:r>
      <w:r w:rsidR="00277EFF">
        <w:rPr>
          <w:rFonts w:asciiTheme="minorHAnsi" w:hAnsiTheme="minorHAnsi"/>
          <w:sz w:val="22"/>
          <w:szCs w:val="22"/>
        </w:rPr>
        <w:t>Consultant</w:t>
      </w:r>
      <w:r w:rsidR="006C2BC6" w:rsidRPr="006C2BC6">
        <w:rPr>
          <w:rFonts w:asciiTheme="minorHAnsi" w:hAnsiTheme="minorHAnsi"/>
          <w:sz w:val="22"/>
          <w:szCs w:val="22"/>
        </w:rPr>
        <w:t xml:space="preserve"> </w:t>
      </w:r>
      <w:r w:rsidR="00277EFF">
        <w:rPr>
          <w:rFonts w:asciiTheme="minorHAnsi" w:hAnsiTheme="minorHAnsi"/>
          <w:sz w:val="22"/>
          <w:szCs w:val="22"/>
        </w:rPr>
        <w:t>of</w:t>
      </w:r>
      <w:r w:rsidR="006C2BC6" w:rsidRPr="006C2BC6">
        <w:rPr>
          <w:rFonts w:asciiTheme="minorHAnsi" w:hAnsiTheme="minorHAnsi"/>
          <w:sz w:val="22"/>
          <w:szCs w:val="22"/>
        </w:rPr>
        <w:t xml:space="preserve"> Neville-Clarke Philippines, Inc.</w:t>
      </w:r>
    </w:p>
    <w:p w:rsidR="006C2BC6" w:rsidRPr="006C2BC6" w:rsidRDefault="006C2BC6" w:rsidP="006C2BC6">
      <w:pPr>
        <w:ind w:left="2160"/>
        <w:rPr>
          <w:rFonts w:asciiTheme="minorHAnsi" w:hAnsiTheme="minorHAnsi"/>
          <w:sz w:val="22"/>
          <w:szCs w:val="22"/>
        </w:rPr>
      </w:pPr>
      <w:r w:rsidRPr="006C2BC6">
        <w:rPr>
          <w:rFonts w:asciiTheme="minorHAnsi" w:hAnsiTheme="minorHAnsi"/>
          <w:sz w:val="22"/>
          <w:szCs w:val="22"/>
        </w:rPr>
        <w:t xml:space="preserve">BS </w:t>
      </w:r>
      <w:r w:rsidR="00431C3E">
        <w:rPr>
          <w:rFonts w:asciiTheme="minorHAnsi" w:hAnsiTheme="minorHAnsi"/>
          <w:sz w:val="22"/>
          <w:szCs w:val="22"/>
        </w:rPr>
        <w:t>Electronics &amp; Communic</w:t>
      </w:r>
      <w:r w:rsidR="00277EFF">
        <w:rPr>
          <w:rFonts w:asciiTheme="minorHAnsi" w:hAnsiTheme="minorHAnsi"/>
          <w:sz w:val="22"/>
          <w:szCs w:val="22"/>
        </w:rPr>
        <w:t xml:space="preserve">ations Engineering </w:t>
      </w:r>
    </w:p>
    <w:p w:rsidR="006C2BC6" w:rsidRPr="006C2BC6" w:rsidRDefault="00B2300A" w:rsidP="006C2BC6">
      <w:pPr>
        <w:ind w:left="2160"/>
        <w:rPr>
          <w:rFonts w:asciiTheme="minorHAnsi" w:hAnsiTheme="minorHAnsi"/>
          <w:sz w:val="22"/>
          <w:szCs w:val="22"/>
        </w:rPr>
      </w:pPr>
      <w:r>
        <w:rPr>
          <w:rFonts w:asciiTheme="minorHAnsi" w:hAnsiTheme="minorHAnsi"/>
          <w:sz w:val="22"/>
          <w:szCs w:val="22"/>
        </w:rPr>
        <w:t xml:space="preserve">Trained </w:t>
      </w:r>
      <w:r w:rsidR="00431C3E">
        <w:rPr>
          <w:rFonts w:asciiTheme="minorHAnsi" w:hAnsiTheme="minorHAnsi"/>
          <w:sz w:val="22"/>
          <w:szCs w:val="22"/>
        </w:rPr>
        <w:t>QMS Auditor – PERA Neville-Clarke Philippines</w:t>
      </w:r>
    </w:p>
    <w:p w:rsidR="00651D7D" w:rsidRDefault="000355C0" w:rsidP="006C2BC6">
      <w:pPr>
        <w:pStyle w:val="NoSpacing"/>
        <w:tabs>
          <w:tab w:val="left" w:pos="1980"/>
        </w:tabs>
        <w:ind w:left="1980" w:hanging="1980"/>
        <w:jc w:val="both"/>
        <w:rPr>
          <w:rFonts w:asciiTheme="minorHAnsi" w:hAnsiTheme="minorHAnsi" w:cs="Arial"/>
          <w:sz w:val="22"/>
          <w:szCs w:val="22"/>
        </w:rPr>
      </w:pPr>
      <w:r>
        <w:rPr>
          <w:rFonts w:asciiTheme="minorHAnsi" w:hAnsiTheme="minorHAnsi" w:cs="Arial"/>
          <w:sz w:val="22"/>
          <w:szCs w:val="22"/>
        </w:rPr>
        <w:t>Mobile number</w:t>
      </w:r>
      <w:r>
        <w:rPr>
          <w:rFonts w:asciiTheme="minorHAnsi" w:hAnsiTheme="minorHAnsi" w:cs="Arial"/>
          <w:sz w:val="22"/>
          <w:szCs w:val="22"/>
        </w:rPr>
        <w:tab/>
      </w:r>
      <w:r>
        <w:rPr>
          <w:rFonts w:asciiTheme="minorHAnsi" w:hAnsiTheme="minorHAnsi" w:cs="Arial"/>
          <w:sz w:val="22"/>
          <w:szCs w:val="22"/>
        </w:rPr>
        <w:tab/>
        <w:t>+639161855880</w:t>
      </w:r>
    </w:p>
    <w:p w:rsidR="000355C0" w:rsidRDefault="000355C0" w:rsidP="006C2BC6">
      <w:pPr>
        <w:pStyle w:val="NoSpacing"/>
        <w:tabs>
          <w:tab w:val="left" w:pos="1980"/>
        </w:tabs>
        <w:ind w:left="1980" w:hanging="1980"/>
        <w:jc w:val="both"/>
        <w:rPr>
          <w:rFonts w:asciiTheme="minorHAnsi" w:hAnsiTheme="minorHAnsi" w:cs="Arial"/>
          <w:sz w:val="22"/>
          <w:szCs w:val="22"/>
        </w:rPr>
      </w:pPr>
      <w:r>
        <w:rPr>
          <w:rFonts w:asciiTheme="minorHAnsi" w:hAnsiTheme="minorHAnsi" w:cs="Arial"/>
          <w:sz w:val="22"/>
          <w:szCs w:val="22"/>
        </w:rPr>
        <w:t xml:space="preserve">Email Address </w:t>
      </w:r>
      <w:r>
        <w:rPr>
          <w:rFonts w:asciiTheme="minorHAnsi" w:hAnsiTheme="minorHAnsi" w:cs="Arial"/>
          <w:sz w:val="22"/>
          <w:szCs w:val="22"/>
        </w:rPr>
        <w:tab/>
      </w:r>
      <w:r>
        <w:rPr>
          <w:rFonts w:asciiTheme="minorHAnsi" w:hAnsiTheme="minorHAnsi" w:cs="Arial"/>
          <w:sz w:val="22"/>
          <w:szCs w:val="22"/>
        </w:rPr>
        <w:tab/>
        <w:t>daphne_272002@yahoo.com</w:t>
      </w:r>
    </w:p>
    <w:p w:rsidR="00535FBA" w:rsidRPr="00C93CBC" w:rsidRDefault="00535FBA" w:rsidP="00337FF0">
      <w:pPr>
        <w:tabs>
          <w:tab w:val="left" w:pos="1980"/>
        </w:tabs>
        <w:ind w:left="2160" w:hanging="2160"/>
        <w:jc w:val="both"/>
        <w:rPr>
          <w:rFonts w:asciiTheme="minorHAnsi" w:hAnsiTheme="minorHAnsi" w:cs="Arial"/>
          <w:sz w:val="22"/>
          <w:szCs w:val="22"/>
        </w:rPr>
      </w:pPr>
    </w:p>
    <w:p w:rsidR="0011510A" w:rsidRPr="00C93CBC" w:rsidRDefault="00020F1B">
      <w:pPr>
        <w:rPr>
          <w:rFonts w:asciiTheme="minorHAnsi" w:hAnsiTheme="minorHAnsi" w:cs="Arial"/>
          <w:sz w:val="22"/>
          <w:szCs w:val="22"/>
        </w:rPr>
      </w:pPr>
      <w:r w:rsidRPr="00020F1B">
        <w:rPr>
          <w:rFonts w:asciiTheme="minorHAnsi" w:hAnsiTheme="minorHAnsi" w:cs="Arial"/>
          <w:b/>
          <w:noProof/>
          <w:sz w:val="22"/>
          <w:szCs w:val="22"/>
        </w:rPr>
        <w:pict>
          <v:group id="_x0000_s1045" style="position:absolute;margin-left:-2pt;margin-top:1.65pt;width:484pt;height:21.95pt;z-index:251664896" coordorigin="1112,1234" coordsize="9680,505">
            <v:line id="_x0000_s1046" style="position:absolute" from="1192,1739" to="10792,1739" strokecolor="#002060"/>
            <v:roundrect id="_x0000_s1047" style="position:absolute;left:1112;top:1234;width:5115;height:486" arcsize="10923f" fillcolor="#c6d9f1 [671]" stroked="f">
              <v:fill color2="fill lighten(51)" focusposition="1" focussize="" method="linear sigma" type="gradient"/>
              <v:imagedata embosscolor="shadow add(51)"/>
              <v:shadow on="t" type="emboss" color="lineOrFill darken(153)" color2="shadow add(102)" offset="-1pt,-1pt"/>
              <v:textbox style="mso-next-textbox:#_x0000_s1047">
                <w:txbxContent>
                  <w:p w:rsidR="00F45A73" w:rsidRPr="0011510A" w:rsidRDefault="00F45A73" w:rsidP="0011510A">
                    <w:pPr>
                      <w:rPr>
                        <w:b/>
                      </w:rPr>
                    </w:pPr>
                    <w:r>
                      <w:rPr>
                        <w:rFonts w:asciiTheme="minorHAnsi" w:hAnsiTheme="minorHAnsi" w:cs="Arial"/>
                        <w:b/>
                      </w:rPr>
                      <w:t>PRESENT COMPANY</w:t>
                    </w:r>
                  </w:p>
                </w:txbxContent>
              </v:textbox>
            </v:roundrect>
          </v:group>
        </w:pict>
      </w:r>
    </w:p>
    <w:p w:rsidR="0011510A" w:rsidRPr="00C93CBC" w:rsidRDefault="0011510A">
      <w:pPr>
        <w:rPr>
          <w:rFonts w:asciiTheme="minorHAnsi" w:hAnsiTheme="minorHAnsi" w:cs="Arial"/>
          <w:b/>
          <w:sz w:val="22"/>
          <w:szCs w:val="22"/>
        </w:rPr>
      </w:pPr>
    </w:p>
    <w:p w:rsidR="006B3F72" w:rsidRDefault="006B3F72" w:rsidP="0011510A">
      <w:pPr>
        <w:rPr>
          <w:rFonts w:asciiTheme="minorHAnsi" w:hAnsiTheme="minorHAnsi" w:cs="Arial"/>
          <w:b/>
          <w:sz w:val="22"/>
          <w:szCs w:val="22"/>
        </w:rPr>
      </w:pPr>
    </w:p>
    <w:p w:rsidR="00277EFF" w:rsidRDefault="00277EFF" w:rsidP="0011510A">
      <w:pPr>
        <w:rPr>
          <w:rFonts w:asciiTheme="minorHAnsi" w:hAnsiTheme="minorHAnsi" w:cs="Arial"/>
          <w:b/>
          <w:sz w:val="22"/>
          <w:szCs w:val="22"/>
        </w:rPr>
      </w:pPr>
      <w:r>
        <w:rPr>
          <w:rFonts w:asciiTheme="minorHAnsi" w:hAnsiTheme="minorHAnsi" w:cs="Arial"/>
          <w:b/>
          <w:sz w:val="22"/>
          <w:szCs w:val="22"/>
        </w:rPr>
        <w:t>Management Systems Consultant</w:t>
      </w:r>
    </w:p>
    <w:p w:rsidR="00277EFF" w:rsidRDefault="00277EFF" w:rsidP="0011510A">
      <w:pPr>
        <w:rPr>
          <w:rFonts w:asciiTheme="minorHAnsi" w:hAnsiTheme="minorHAnsi" w:cs="Arial"/>
          <w:b/>
          <w:sz w:val="22"/>
          <w:szCs w:val="22"/>
        </w:rPr>
      </w:pPr>
      <w:r>
        <w:rPr>
          <w:rFonts w:asciiTheme="minorHAnsi" w:hAnsiTheme="minorHAnsi" w:cs="Arial"/>
          <w:b/>
          <w:sz w:val="22"/>
          <w:szCs w:val="22"/>
        </w:rPr>
        <w:t xml:space="preserve">Freelance </w:t>
      </w:r>
      <w:r w:rsidR="00833E68">
        <w:rPr>
          <w:rFonts w:asciiTheme="minorHAnsi" w:hAnsiTheme="minorHAnsi" w:cs="Arial"/>
          <w:b/>
          <w:sz w:val="22"/>
          <w:szCs w:val="22"/>
        </w:rPr>
        <w:t xml:space="preserve">/ Independent MS </w:t>
      </w:r>
      <w:r>
        <w:rPr>
          <w:rFonts w:asciiTheme="minorHAnsi" w:hAnsiTheme="minorHAnsi" w:cs="Arial"/>
          <w:b/>
          <w:sz w:val="22"/>
          <w:szCs w:val="22"/>
        </w:rPr>
        <w:t xml:space="preserve"> Consulting</w:t>
      </w:r>
    </w:p>
    <w:p w:rsidR="00E438D0" w:rsidRDefault="00E438D0" w:rsidP="0011510A">
      <w:pPr>
        <w:rPr>
          <w:rFonts w:asciiTheme="minorHAnsi" w:hAnsiTheme="minorHAnsi" w:cs="Arial"/>
          <w:b/>
          <w:sz w:val="22"/>
          <w:szCs w:val="22"/>
        </w:rPr>
      </w:pPr>
      <w:r>
        <w:rPr>
          <w:rFonts w:asciiTheme="minorHAnsi" w:hAnsiTheme="minorHAnsi" w:cs="Arial"/>
          <w:b/>
          <w:sz w:val="22"/>
          <w:szCs w:val="22"/>
        </w:rPr>
        <w:t>DHEL I GUZMAN Management Consulting Services</w:t>
      </w:r>
    </w:p>
    <w:p w:rsidR="00277EFF" w:rsidRDefault="00277EFF" w:rsidP="0011510A">
      <w:pPr>
        <w:rPr>
          <w:rFonts w:asciiTheme="minorHAnsi" w:hAnsiTheme="minorHAnsi" w:cs="Arial"/>
          <w:b/>
          <w:sz w:val="22"/>
          <w:szCs w:val="22"/>
        </w:rPr>
      </w:pPr>
    </w:p>
    <w:p w:rsidR="00BB2D87" w:rsidRPr="006C2BC6" w:rsidRDefault="00BB2D87" w:rsidP="00BB2D87">
      <w:pPr>
        <w:pStyle w:val="Achievement"/>
        <w:jc w:val="both"/>
        <w:rPr>
          <w:rFonts w:asciiTheme="minorHAnsi" w:hAnsiTheme="minorHAnsi" w:cs="Arial"/>
          <w:sz w:val="22"/>
          <w:szCs w:val="22"/>
        </w:rPr>
      </w:pPr>
      <w:r w:rsidRPr="006C2BC6">
        <w:rPr>
          <w:rFonts w:asciiTheme="minorHAnsi" w:hAnsiTheme="minorHAnsi" w:cs="Arial"/>
          <w:sz w:val="22"/>
          <w:szCs w:val="22"/>
        </w:rPr>
        <w:t>Management System</w:t>
      </w:r>
      <w:r>
        <w:rPr>
          <w:rFonts w:asciiTheme="minorHAnsi" w:hAnsiTheme="minorHAnsi" w:cs="Arial"/>
          <w:sz w:val="22"/>
          <w:szCs w:val="22"/>
        </w:rPr>
        <w:t>s</w:t>
      </w:r>
      <w:r w:rsidR="00F26426">
        <w:rPr>
          <w:rFonts w:asciiTheme="minorHAnsi" w:hAnsiTheme="minorHAnsi" w:cs="Arial"/>
          <w:sz w:val="22"/>
          <w:szCs w:val="22"/>
        </w:rPr>
        <w:t xml:space="preserve"> Consultant</w:t>
      </w:r>
      <w:r>
        <w:rPr>
          <w:rFonts w:asciiTheme="minorHAnsi" w:hAnsiTheme="minorHAnsi" w:cs="Arial"/>
          <w:sz w:val="22"/>
          <w:szCs w:val="22"/>
        </w:rPr>
        <w:t xml:space="preserve">.  Conducts </w:t>
      </w:r>
      <w:r w:rsidR="00F26426">
        <w:rPr>
          <w:rFonts w:asciiTheme="minorHAnsi" w:hAnsiTheme="minorHAnsi" w:cs="Arial"/>
          <w:sz w:val="22"/>
          <w:szCs w:val="22"/>
        </w:rPr>
        <w:t>g</w:t>
      </w:r>
      <w:r>
        <w:rPr>
          <w:rFonts w:asciiTheme="minorHAnsi" w:hAnsiTheme="minorHAnsi" w:cs="Arial"/>
          <w:sz w:val="22"/>
          <w:szCs w:val="22"/>
        </w:rPr>
        <w:t xml:space="preserve">ap </w:t>
      </w:r>
      <w:r w:rsidR="00F26426">
        <w:rPr>
          <w:rFonts w:asciiTheme="minorHAnsi" w:hAnsiTheme="minorHAnsi" w:cs="Arial"/>
          <w:sz w:val="22"/>
          <w:szCs w:val="22"/>
        </w:rPr>
        <w:t>a</w:t>
      </w:r>
      <w:r>
        <w:rPr>
          <w:rFonts w:asciiTheme="minorHAnsi" w:hAnsiTheme="minorHAnsi" w:cs="Arial"/>
          <w:sz w:val="22"/>
          <w:szCs w:val="22"/>
        </w:rPr>
        <w:t xml:space="preserve">nalysis, </w:t>
      </w:r>
      <w:r w:rsidR="00F26426">
        <w:rPr>
          <w:rFonts w:asciiTheme="minorHAnsi" w:hAnsiTheme="minorHAnsi" w:cs="Arial"/>
          <w:sz w:val="22"/>
          <w:szCs w:val="22"/>
        </w:rPr>
        <w:t>i</w:t>
      </w:r>
      <w:r>
        <w:rPr>
          <w:rFonts w:asciiTheme="minorHAnsi" w:hAnsiTheme="minorHAnsi" w:cs="Arial"/>
          <w:sz w:val="22"/>
          <w:szCs w:val="22"/>
        </w:rPr>
        <w:t xml:space="preserve">n-house </w:t>
      </w:r>
      <w:r w:rsidR="00F26426">
        <w:rPr>
          <w:rFonts w:asciiTheme="minorHAnsi" w:hAnsiTheme="minorHAnsi" w:cs="Arial"/>
          <w:sz w:val="22"/>
          <w:szCs w:val="22"/>
        </w:rPr>
        <w:t>t</w:t>
      </w:r>
      <w:r>
        <w:rPr>
          <w:rFonts w:asciiTheme="minorHAnsi" w:hAnsiTheme="minorHAnsi" w:cs="Arial"/>
          <w:sz w:val="22"/>
          <w:szCs w:val="22"/>
        </w:rPr>
        <w:t xml:space="preserve">raining, </w:t>
      </w:r>
      <w:r w:rsidR="00F26426">
        <w:rPr>
          <w:rFonts w:asciiTheme="minorHAnsi" w:hAnsiTheme="minorHAnsi" w:cs="Arial"/>
          <w:sz w:val="22"/>
          <w:szCs w:val="22"/>
        </w:rPr>
        <w:t>w</w:t>
      </w:r>
      <w:r>
        <w:rPr>
          <w:rFonts w:asciiTheme="minorHAnsi" w:hAnsiTheme="minorHAnsi" w:cs="Arial"/>
          <w:sz w:val="22"/>
          <w:szCs w:val="22"/>
        </w:rPr>
        <w:t xml:space="preserve">orkshops, and </w:t>
      </w:r>
      <w:r w:rsidR="00F26426">
        <w:rPr>
          <w:rFonts w:asciiTheme="minorHAnsi" w:hAnsiTheme="minorHAnsi" w:cs="Arial"/>
          <w:sz w:val="22"/>
          <w:szCs w:val="22"/>
        </w:rPr>
        <w:t>d</w:t>
      </w:r>
      <w:r>
        <w:rPr>
          <w:rFonts w:asciiTheme="minorHAnsi" w:hAnsiTheme="minorHAnsi" w:cs="Arial"/>
          <w:sz w:val="22"/>
          <w:szCs w:val="22"/>
        </w:rPr>
        <w:t xml:space="preserve">ocumentation assistance in the implementation, establishment, maintenance, and process development until </w:t>
      </w:r>
      <w:r w:rsidR="00F26426">
        <w:rPr>
          <w:rFonts w:asciiTheme="minorHAnsi" w:hAnsiTheme="minorHAnsi" w:cs="Arial"/>
          <w:sz w:val="22"/>
          <w:szCs w:val="22"/>
        </w:rPr>
        <w:t>c</w:t>
      </w:r>
      <w:r>
        <w:rPr>
          <w:rFonts w:asciiTheme="minorHAnsi" w:hAnsiTheme="minorHAnsi" w:cs="Arial"/>
          <w:sz w:val="22"/>
          <w:szCs w:val="22"/>
        </w:rPr>
        <w:t>ertification of a certain organization. Provides coaching and guidance for management systems accreditation.</w:t>
      </w:r>
    </w:p>
    <w:p w:rsidR="00277EFF" w:rsidRDefault="00277EFF" w:rsidP="0011510A">
      <w:pPr>
        <w:rPr>
          <w:rFonts w:asciiTheme="minorHAnsi" w:hAnsiTheme="minorHAnsi" w:cs="Arial"/>
          <w:b/>
          <w:sz w:val="22"/>
          <w:szCs w:val="22"/>
        </w:rPr>
      </w:pPr>
    </w:p>
    <w:p w:rsidR="00277EFF" w:rsidRDefault="00277EFF" w:rsidP="0011510A">
      <w:pPr>
        <w:rPr>
          <w:rFonts w:asciiTheme="minorHAnsi" w:hAnsiTheme="minorHAnsi" w:cs="Arial"/>
          <w:b/>
          <w:sz w:val="22"/>
          <w:szCs w:val="22"/>
        </w:rPr>
      </w:pPr>
    </w:p>
    <w:p w:rsidR="00A27266" w:rsidRDefault="00A27266" w:rsidP="0011510A">
      <w:pPr>
        <w:rPr>
          <w:rFonts w:asciiTheme="minorHAnsi" w:hAnsiTheme="minorHAnsi" w:cs="Arial"/>
          <w:b/>
          <w:sz w:val="22"/>
          <w:szCs w:val="22"/>
        </w:rPr>
      </w:pPr>
      <w:r>
        <w:rPr>
          <w:rFonts w:asciiTheme="minorHAnsi" w:hAnsiTheme="minorHAnsi" w:cs="Arial"/>
          <w:b/>
          <w:sz w:val="22"/>
          <w:szCs w:val="22"/>
        </w:rPr>
        <w:t>NEVILLE-CLARKE PHILIPPINES, INC.</w:t>
      </w:r>
    </w:p>
    <w:p w:rsidR="00277EFF" w:rsidRDefault="00833E68" w:rsidP="0011510A">
      <w:pPr>
        <w:rPr>
          <w:rFonts w:asciiTheme="minorHAnsi" w:hAnsiTheme="minorHAnsi" w:cs="Arial"/>
          <w:b/>
          <w:sz w:val="22"/>
          <w:szCs w:val="22"/>
        </w:rPr>
      </w:pPr>
      <w:r>
        <w:rPr>
          <w:rFonts w:asciiTheme="minorHAnsi" w:hAnsiTheme="minorHAnsi" w:cs="Arial"/>
          <w:b/>
          <w:sz w:val="22"/>
          <w:szCs w:val="22"/>
        </w:rPr>
        <w:t>Consultant</w:t>
      </w:r>
      <w:r w:rsidR="00277EFF">
        <w:rPr>
          <w:rFonts w:asciiTheme="minorHAnsi" w:hAnsiTheme="minorHAnsi" w:cs="Arial"/>
          <w:b/>
          <w:sz w:val="22"/>
          <w:szCs w:val="22"/>
        </w:rPr>
        <w:t xml:space="preserve"> for Management Systems</w:t>
      </w:r>
    </w:p>
    <w:p w:rsidR="0011510A" w:rsidRPr="00C93CBC" w:rsidRDefault="00277EFF" w:rsidP="0011510A">
      <w:pPr>
        <w:rPr>
          <w:rFonts w:asciiTheme="minorHAnsi" w:hAnsiTheme="minorHAnsi" w:cs="Arial"/>
          <w:b/>
          <w:bCs/>
          <w:sz w:val="22"/>
          <w:szCs w:val="22"/>
        </w:rPr>
      </w:pPr>
      <w:r>
        <w:rPr>
          <w:rFonts w:asciiTheme="minorHAnsi" w:hAnsiTheme="minorHAnsi" w:cs="Arial"/>
          <w:b/>
          <w:sz w:val="22"/>
          <w:szCs w:val="22"/>
        </w:rPr>
        <w:t>June – December 2013</w:t>
      </w:r>
      <w:r w:rsidR="0011510A" w:rsidRPr="00C93CBC">
        <w:rPr>
          <w:rFonts w:asciiTheme="minorHAnsi" w:hAnsiTheme="minorHAnsi" w:cs="Arial"/>
          <w:b/>
          <w:bCs/>
          <w:sz w:val="22"/>
          <w:szCs w:val="22"/>
        </w:rPr>
        <w:tab/>
      </w:r>
      <w:r w:rsidR="0011510A" w:rsidRPr="00C93CBC">
        <w:rPr>
          <w:rFonts w:asciiTheme="minorHAnsi" w:hAnsiTheme="minorHAnsi" w:cs="Arial"/>
          <w:b/>
          <w:bCs/>
          <w:sz w:val="22"/>
          <w:szCs w:val="22"/>
        </w:rPr>
        <w:tab/>
      </w:r>
    </w:p>
    <w:p w:rsidR="006C2BC6" w:rsidRPr="006C2BC6" w:rsidRDefault="006C2BC6" w:rsidP="006C2BC6">
      <w:pPr>
        <w:ind w:left="360"/>
        <w:jc w:val="both"/>
        <w:rPr>
          <w:rFonts w:asciiTheme="minorHAnsi" w:hAnsiTheme="minorHAnsi" w:cs="Arial"/>
          <w:b/>
          <w:sz w:val="22"/>
          <w:szCs w:val="22"/>
        </w:rPr>
      </w:pPr>
    </w:p>
    <w:p w:rsidR="006C2BC6" w:rsidRPr="006C2BC6" w:rsidRDefault="0035669D" w:rsidP="006C2BC6">
      <w:pPr>
        <w:pStyle w:val="Achievement"/>
        <w:jc w:val="both"/>
        <w:rPr>
          <w:rFonts w:asciiTheme="minorHAnsi" w:hAnsiTheme="minorHAnsi" w:cs="Arial"/>
          <w:sz w:val="22"/>
          <w:szCs w:val="22"/>
        </w:rPr>
      </w:pPr>
      <w:r>
        <w:rPr>
          <w:rFonts w:asciiTheme="minorHAnsi" w:hAnsiTheme="minorHAnsi" w:cs="Arial"/>
          <w:sz w:val="22"/>
          <w:szCs w:val="22"/>
        </w:rPr>
        <w:t xml:space="preserve">IMS </w:t>
      </w:r>
      <w:r w:rsidR="00833E68">
        <w:rPr>
          <w:rFonts w:asciiTheme="minorHAnsi" w:hAnsiTheme="minorHAnsi" w:cs="Arial"/>
          <w:sz w:val="22"/>
          <w:szCs w:val="22"/>
        </w:rPr>
        <w:t>Consultant</w:t>
      </w:r>
      <w:r w:rsidR="00277EFF">
        <w:rPr>
          <w:rFonts w:asciiTheme="minorHAnsi" w:hAnsiTheme="minorHAnsi" w:cs="Arial"/>
          <w:sz w:val="22"/>
          <w:szCs w:val="22"/>
        </w:rPr>
        <w:t xml:space="preserve"> for</w:t>
      </w:r>
      <w:r w:rsidR="006C2BC6" w:rsidRPr="006C2BC6">
        <w:rPr>
          <w:rFonts w:asciiTheme="minorHAnsi" w:hAnsiTheme="minorHAnsi" w:cs="Arial"/>
          <w:sz w:val="22"/>
          <w:szCs w:val="22"/>
        </w:rPr>
        <w:t xml:space="preserve"> Management System</w:t>
      </w:r>
      <w:r w:rsidR="00277EFF">
        <w:rPr>
          <w:rFonts w:asciiTheme="minorHAnsi" w:hAnsiTheme="minorHAnsi" w:cs="Arial"/>
          <w:sz w:val="22"/>
          <w:szCs w:val="22"/>
        </w:rPr>
        <w:t>s</w:t>
      </w:r>
      <w:r w:rsidR="00431C3E">
        <w:rPr>
          <w:rFonts w:asciiTheme="minorHAnsi" w:hAnsiTheme="minorHAnsi" w:cs="Arial"/>
          <w:sz w:val="22"/>
          <w:szCs w:val="22"/>
        </w:rPr>
        <w:t>.</w:t>
      </w:r>
      <w:r w:rsidR="00277EFF">
        <w:rPr>
          <w:rFonts w:asciiTheme="minorHAnsi" w:hAnsiTheme="minorHAnsi" w:cs="Arial"/>
          <w:sz w:val="22"/>
          <w:szCs w:val="22"/>
        </w:rPr>
        <w:t xml:space="preserve">  Conducts Gap Analysis, In-house Training, Workshops, and Documentation assistance in the implementation, establishment, maintenance, and process development until Certification of a certain organization. Provides coaching and guidance for management systems accreditation.</w:t>
      </w:r>
    </w:p>
    <w:p w:rsidR="00651D7D" w:rsidRPr="00C93CBC" w:rsidRDefault="00651D7D">
      <w:pPr>
        <w:rPr>
          <w:rFonts w:asciiTheme="minorHAnsi" w:hAnsiTheme="minorHAnsi" w:cs="Arial"/>
          <w:b/>
          <w:bCs/>
          <w:sz w:val="22"/>
          <w:szCs w:val="22"/>
          <w:u w:val="single"/>
        </w:rPr>
      </w:pPr>
    </w:p>
    <w:p w:rsidR="0011510A" w:rsidRPr="00C93CBC" w:rsidRDefault="00020F1B">
      <w:pPr>
        <w:rPr>
          <w:rFonts w:asciiTheme="minorHAnsi" w:hAnsiTheme="minorHAnsi" w:cs="Arial"/>
          <w:b/>
          <w:bCs/>
          <w:sz w:val="22"/>
          <w:szCs w:val="22"/>
          <w:u w:val="single"/>
        </w:rPr>
      </w:pPr>
      <w:r>
        <w:rPr>
          <w:rFonts w:asciiTheme="minorHAnsi" w:hAnsiTheme="minorHAnsi" w:cs="Arial"/>
          <w:b/>
          <w:bCs/>
          <w:noProof/>
          <w:sz w:val="22"/>
          <w:szCs w:val="22"/>
          <w:u w:val="single"/>
        </w:rPr>
        <w:pict>
          <v:group id="_x0000_s1042" style="position:absolute;margin-left:-1.75pt;margin-top:3.05pt;width:484pt;height:21.95pt;z-index:251663872" coordorigin="1112,1234" coordsize="9680,505">
            <v:line id="_x0000_s1043" style="position:absolute" from="1192,1739" to="10792,1739" strokecolor="#002060"/>
            <v:roundrect id="_x0000_s1044" style="position:absolute;left:1112;top:1234;width:5115;height:486" arcsize="10923f" fillcolor="#c6d9f1 [671]" stroked="f">
              <v:fill color2="fill lighten(51)" focusposition="1" focussize="" method="linear sigma" type="gradient"/>
              <v:imagedata embosscolor="shadow add(51)"/>
              <v:shadow on="t" type="emboss" color="lineOrFill darken(153)" color2="shadow add(102)" offset="-1pt,-1pt"/>
              <v:textbox style="mso-next-textbox:#_x0000_s1044">
                <w:txbxContent>
                  <w:p w:rsidR="00F45A73" w:rsidRPr="0011510A" w:rsidRDefault="00F45A73" w:rsidP="0011510A">
                    <w:pPr>
                      <w:rPr>
                        <w:b/>
                      </w:rPr>
                    </w:pPr>
                    <w:r>
                      <w:rPr>
                        <w:rFonts w:asciiTheme="minorHAnsi" w:hAnsiTheme="minorHAnsi" w:cs="Arial"/>
                        <w:b/>
                      </w:rPr>
                      <w:t>PREVIOUS COMPANY</w:t>
                    </w:r>
                  </w:p>
                </w:txbxContent>
              </v:textbox>
            </v:roundrect>
          </v:group>
        </w:pict>
      </w:r>
    </w:p>
    <w:p w:rsidR="0011510A" w:rsidRPr="00C93CBC" w:rsidRDefault="0011510A">
      <w:pPr>
        <w:rPr>
          <w:rFonts w:asciiTheme="minorHAnsi" w:hAnsiTheme="minorHAnsi" w:cs="Arial"/>
          <w:b/>
          <w:bCs/>
          <w:sz w:val="22"/>
          <w:szCs w:val="22"/>
          <w:u w:val="single"/>
        </w:rPr>
      </w:pPr>
    </w:p>
    <w:p w:rsidR="00C93CBC" w:rsidRPr="00DC7AA2" w:rsidRDefault="00C93CBC">
      <w:pPr>
        <w:rPr>
          <w:rFonts w:asciiTheme="minorHAnsi" w:hAnsiTheme="minorHAnsi" w:cs="Arial"/>
          <w:b/>
          <w:bCs/>
          <w:sz w:val="22"/>
          <w:szCs w:val="22"/>
          <w:u w:val="single"/>
        </w:rPr>
      </w:pPr>
    </w:p>
    <w:p w:rsidR="006C2BC6" w:rsidRPr="006C2BC6" w:rsidRDefault="00160F2B" w:rsidP="006C2BC6">
      <w:pPr>
        <w:pStyle w:val="CompanyNameOne"/>
        <w:tabs>
          <w:tab w:val="clear" w:pos="1440"/>
          <w:tab w:val="right" w:pos="-12412"/>
          <w:tab w:val="left" w:pos="1800"/>
        </w:tabs>
        <w:spacing w:line="240" w:lineRule="auto"/>
        <w:rPr>
          <w:rFonts w:asciiTheme="minorHAnsi" w:hAnsiTheme="minorHAnsi" w:cs="Arial"/>
          <w:b/>
          <w:szCs w:val="22"/>
        </w:rPr>
      </w:pPr>
      <w:r>
        <w:rPr>
          <w:rFonts w:asciiTheme="minorHAnsi" w:hAnsiTheme="minorHAnsi" w:cs="Arial"/>
          <w:b/>
          <w:caps/>
          <w:szCs w:val="22"/>
        </w:rPr>
        <w:t>SMOOTHMOVES INC.</w:t>
      </w:r>
      <w:r w:rsidR="006C2BC6" w:rsidRPr="006C2BC6">
        <w:rPr>
          <w:rFonts w:asciiTheme="minorHAnsi" w:hAnsiTheme="minorHAnsi" w:cs="Arial"/>
          <w:b/>
          <w:szCs w:val="22"/>
        </w:rPr>
        <w:t xml:space="preserve"> – </w:t>
      </w:r>
      <w:r>
        <w:rPr>
          <w:rFonts w:asciiTheme="minorHAnsi" w:hAnsiTheme="minorHAnsi" w:cs="Arial"/>
          <w:b/>
          <w:szCs w:val="22"/>
        </w:rPr>
        <w:t>Internal Quality Auditor</w:t>
      </w:r>
      <w:r w:rsidR="00833E68">
        <w:rPr>
          <w:rFonts w:asciiTheme="minorHAnsi" w:hAnsiTheme="minorHAnsi" w:cs="Arial"/>
          <w:b/>
          <w:szCs w:val="22"/>
        </w:rPr>
        <w:t>/ DQMR</w:t>
      </w:r>
      <w:r w:rsidR="006C2BC6" w:rsidRPr="006C2BC6">
        <w:rPr>
          <w:rFonts w:asciiTheme="minorHAnsi" w:hAnsiTheme="minorHAnsi" w:cs="Arial"/>
          <w:b/>
          <w:szCs w:val="22"/>
        </w:rPr>
        <w:tab/>
      </w:r>
    </w:p>
    <w:p w:rsidR="006C2BC6" w:rsidRPr="006C2BC6" w:rsidRDefault="00160F2B" w:rsidP="006C2BC6">
      <w:pPr>
        <w:jc w:val="both"/>
        <w:rPr>
          <w:rFonts w:asciiTheme="minorHAnsi" w:hAnsiTheme="minorHAnsi" w:cs="Arial"/>
          <w:b/>
          <w:sz w:val="22"/>
          <w:szCs w:val="22"/>
        </w:rPr>
      </w:pPr>
      <w:r>
        <w:rPr>
          <w:rFonts w:asciiTheme="minorHAnsi" w:hAnsiTheme="minorHAnsi" w:cs="Arial"/>
          <w:b/>
          <w:sz w:val="22"/>
          <w:szCs w:val="22"/>
        </w:rPr>
        <w:t>September 24, 2012</w:t>
      </w:r>
      <w:r w:rsidR="006C2BC6" w:rsidRPr="006C2BC6">
        <w:rPr>
          <w:rFonts w:asciiTheme="minorHAnsi" w:hAnsiTheme="minorHAnsi" w:cs="Arial"/>
          <w:b/>
          <w:sz w:val="22"/>
          <w:szCs w:val="22"/>
        </w:rPr>
        <w:t xml:space="preserve"> – </w:t>
      </w:r>
      <w:r>
        <w:rPr>
          <w:rFonts w:asciiTheme="minorHAnsi" w:hAnsiTheme="minorHAnsi" w:cs="Arial"/>
          <w:b/>
          <w:sz w:val="22"/>
          <w:szCs w:val="22"/>
        </w:rPr>
        <w:t>May 31, 2013</w:t>
      </w:r>
    </w:p>
    <w:p w:rsidR="006C2BC6" w:rsidRPr="006C2BC6" w:rsidRDefault="006C2BC6" w:rsidP="006C2BC6">
      <w:pPr>
        <w:jc w:val="both"/>
        <w:rPr>
          <w:rFonts w:asciiTheme="minorHAnsi" w:hAnsiTheme="minorHAnsi" w:cs="Arial"/>
          <w:sz w:val="22"/>
          <w:szCs w:val="22"/>
          <w:highlight w:val="yellow"/>
        </w:rPr>
      </w:pPr>
    </w:p>
    <w:p w:rsidR="006C2BC6" w:rsidRPr="008319EC" w:rsidRDefault="006C2BC6" w:rsidP="006C2BC6">
      <w:pPr>
        <w:pStyle w:val="Achievement"/>
        <w:jc w:val="both"/>
        <w:rPr>
          <w:rFonts w:asciiTheme="minorHAnsi" w:hAnsiTheme="minorHAnsi" w:cs="Arial"/>
          <w:i/>
        </w:rPr>
      </w:pPr>
      <w:r w:rsidRPr="008319EC">
        <w:rPr>
          <w:rFonts w:asciiTheme="minorHAnsi" w:hAnsiTheme="minorHAnsi" w:cs="Arial"/>
          <w:i/>
        </w:rPr>
        <w:t>As a</w:t>
      </w:r>
      <w:r w:rsidR="00343FDB">
        <w:rPr>
          <w:rFonts w:asciiTheme="minorHAnsi" w:hAnsiTheme="minorHAnsi" w:cs="Arial"/>
          <w:i/>
        </w:rPr>
        <w:t>n Internal Quality Auditor</w:t>
      </w:r>
      <w:r w:rsidR="00833E68">
        <w:rPr>
          <w:rFonts w:asciiTheme="minorHAnsi" w:hAnsiTheme="minorHAnsi" w:cs="Arial"/>
          <w:i/>
        </w:rPr>
        <w:t>/ DQMR</w:t>
      </w:r>
      <w:r w:rsidRPr="008319EC">
        <w:rPr>
          <w:rFonts w:asciiTheme="minorHAnsi" w:hAnsiTheme="minorHAnsi" w:cs="Arial"/>
          <w:i/>
        </w:rPr>
        <w:t xml:space="preserve">, she has been involved in the </w:t>
      </w:r>
      <w:r w:rsidR="00343FDB">
        <w:rPr>
          <w:rFonts w:asciiTheme="minorHAnsi" w:hAnsiTheme="minorHAnsi" w:cs="Arial"/>
          <w:i/>
        </w:rPr>
        <w:t>implementation, maintenance, and process development within the company. She is also involved in providing</w:t>
      </w:r>
      <w:r w:rsidR="00833E68">
        <w:rPr>
          <w:rFonts w:asciiTheme="minorHAnsi" w:hAnsiTheme="minorHAnsi" w:cs="Arial"/>
          <w:i/>
        </w:rPr>
        <w:t>, facilitating,</w:t>
      </w:r>
      <w:r w:rsidR="00343FDB">
        <w:rPr>
          <w:rFonts w:asciiTheme="minorHAnsi" w:hAnsiTheme="minorHAnsi" w:cs="Arial"/>
          <w:i/>
        </w:rPr>
        <w:t xml:space="preserve"> and promoting QMS – In house training courses in compliance with ISO9001:2008 QMS</w:t>
      </w:r>
      <w:r w:rsidR="009677EE">
        <w:rPr>
          <w:rFonts w:asciiTheme="minorHAnsi" w:hAnsiTheme="minorHAnsi" w:cs="Arial"/>
          <w:i/>
        </w:rPr>
        <w:t xml:space="preserve"> requirements</w:t>
      </w:r>
      <w:r w:rsidR="00343FDB">
        <w:rPr>
          <w:rFonts w:asciiTheme="minorHAnsi" w:hAnsiTheme="minorHAnsi" w:cs="Arial"/>
          <w:i/>
        </w:rPr>
        <w:t>.</w:t>
      </w:r>
      <w:r w:rsidRPr="008319EC">
        <w:rPr>
          <w:rFonts w:asciiTheme="minorHAnsi" w:hAnsiTheme="minorHAnsi" w:cs="Arial"/>
          <w:i/>
        </w:rPr>
        <w:t xml:space="preserve"> </w:t>
      </w:r>
    </w:p>
    <w:p w:rsidR="006C2BC6" w:rsidRPr="006C2BC6" w:rsidRDefault="006C2BC6" w:rsidP="006C2BC6">
      <w:pPr>
        <w:jc w:val="both"/>
        <w:rPr>
          <w:rFonts w:asciiTheme="minorHAnsi" w:hAnsiTheme="minorHAnsi" w:cs="Arial"/>
          <w:b/>
          <w:caps/>
          <w:sz w:val="22"/>
          <w:szCs w:val="22"/>
          <w:highlight w:val="yellow"/>
        </w:rPr>
      </w:pPr>
    </w:p>
    <w:p w:rsidR="006C2BC6" w:rsidRPr="006C2BC6" w:rsidRDefault="00343FDB" w:rsidP="006C2BC6">
      <w:pPr>
        <w:pStyle w:val="Achievement"/>
        <w:spacing w:after="0"/>
        <w:rPr>
          <w:rFonts w:asciiTheme="minorHAnsi" w:hAnsiTheme="minorHAnsi" w:cs="Arial"/>
          <w:b/>
          <w:sz w:val="22"/>
          <w:szCs w:val="22"/>
        </w:rPr>
      </w:pPr>
      <w:r>
        <w:rPr>
          <w:rFonts w:asciiTheme="minorHAnsi" w:hAnsiTheme="minorHAnsi" w:cs="Arial"/>
          <w:b/>
          <w:caps/>
          <w:sz w:val="22"/>
          <w:szCs w:val="22"/>
        </w:rPr>
        <w:t>nimbus certification philippines</w:t>
      </w:r>
      <w:r w:rsidR="006C2BC6" w:rsidRPr="006C2BC6">
        <w:rPr>
          <w:rFonts w:asciiTheme="minorHAnsi" w:hAnsiTheme="minorHAnsi" w:cs="Arial"/>
          <w:b/>
          <w:caps/>
          <w:sz w:val="22"/>
          <w:szCs w:val="22"/>
        </w:rPr>
        <w:t xml:space="preserve"> – </w:t>
      </w:r>
      <w:r>
        <w:rPr>
          <w:rFonts w:asciiTheme="minorHAnsi" w:hAnsiTheme="minorHAnsi" w:cs="Arial"/>
          <w:b/>
          <w:sz w:val="22"/>
          <w:szCs w:val="22"/>
        </w:rPr>
        <w:t>ISO Coordinator</w:t>
      </w:r>
    </w:p>
    <w:p w:rsidR="006C2BC6" w:rsidRPr="006C2BC6" w:rsidRDefault="00343FDB" w:rsidP="006C2BC6">
      <w:pPr>
        <w:pStyle w:val="Achievement"/>
        <w:spacing w:after="0"/>
        <w:rPr>
          <w:rFonts w:asciiTheme="minorHAnsi" w:hAnsiTheme="minorHAnsi" w:cs="Arial"/>
          <w:b/>
          <w:sz w:val="22"/>
          <w:szCs w:val="22"/>
        </w:rPr>
      </w:pPr>
      <w:r>
        <w:rPr>
          <w:rFonts w:asciiTheme="minorHAnsi" w:hAnsiTheme="minorHAnsi" w:cs="Arial"/>
          <w:b/>
          <w:sz w:val="22"/>
          <w:szCs w:val="22"/>
        </w:rPr>
        <w:t>June – October 2011</w:t>
      </w:r>
      <w:r w:rsidR="006C2BC6" w:rsidRPr="006C2BC6">
        <w:rPr>
          <w:rFonts w:asciiTheme="minorHAnsi" w:hAnsiTheme="minorHAnsi" w:cs="Arial"/>
          <w:b/>
          <w:sz w:val="22"/>
          <w:szCs w:val="22"/>
        </w:rPr>
        <w:t xml:space="preserve"> </w:t>
      </w:r>
    </w:p>
    <w:p w:rsidR="006C2BC6" w:rsidRPr="006C2BC6" w:rsidRDefault="006C2BC6" w:rsidP="006C2BC6">
      <w:pPr>
        <w:pStyle w:val="Achievement"/>
        <w:spacing w:after="0"/>
        <w:rPr>
          <w:rFonts w:asciiTheme="minorHAnsi" w:hAnsiTheme="minorHAnsi" w:cs="Arial"/>
          <w:b/>
          <w:sz w:val="22"/>
          <w:szCs w:val="22"/>
        </w:rPr>
      </w:pPr>
    </w:p>
    <w:p w:rsidR="006C2BC6" w:rsidRPr="008319EC" w:rsidRDefault="006C2BC6" w:rsidP="006C2BC6">
      <w:pPr>
        <w:pStyle w:val="Achievement"/>
        <w:jc w:val="both"/>
        <w:rPr>
          <w:rFonts w:asciiTheme="minorHAnsi" w:hAnsiTheme="minorHAnsi" w:cs="Arial"/>
          <w:i/>
        </w:rPr>
      </w:pPr>
      <w:r w:rsidRPr="008319EC">
        <w:rPr>
          <w:rFonts w:asciiTheme="minorHAnsi" w:hAnsiTheme="minorHAnsi" w:cs="Arial"/>
          <w:i/>
        </w:rPr>
        <w:t xml:space="preserve">She was mainly involved in the </w:t>
      </w:r>
      <w:r w:rsidR="00343FDB">
        <w:rPr>
          <w:rFonts w:asciiTheme="minorHAnsi" w:hAnsiTheme="minorHAnsi" w:cs="Arial"/>
          <w:i/>
        </w:rPr>
        <w:t xml:space="preserve">promotion and certification marketing strategy in acquiring clients. </w:t>
      </w:r>
      <w:r w:rsidR="004C2A86">
        <w:rPr>
          <w:rFonts w:asciiTheme="minorHAnsi" w:hAnsiTheme="minorHAnsi" w:cs="Arial"/>
          <w:i/>
        </w:rPr>
        <w:t>She attended</w:t>
      </w:r>
      <w:r w:rsidR="00343FDB">
        <w:rPr>
          <w:rFonts w:asciiTheme="minorHAnsi" w:hAnsiTheme="minorHAnsi" w:cs="Arial"/>
          <w:i/>
        </w:rPr>
        <w:t xml:space="preserve"> to </w:t>
      </w:r>
      <w:r w:rsidR="001642D7">
        <w:rPr>
          <w:rFonts w:asciiTheme="minorHAnsi" w:hAnsiTheme="minorHAnsi" w:cs="Arial"/>
          <w:i/>
        </w:rPr>
        <w:t>all ISO Certification needs</w:t>
      </w:r>
      <w:r w:rsidR="004C2A86">
        <w:rPr>
          <w:rFonts w:asciiTheme="minorHAnsi" w:hAnsiTheme="minorHAnsi" w:cs="Arial"/>
          <w:i/>
        </w:rPr>
        <w:t xml:space="preserve"> in the Philippines that focus</w:t>
      </w:r>
      <w:r w:rsidR="001642D7">
        <w:rPr>
          <w:rFonts w:asciiTheme="minorHAnsi" w:hAnsiTheme="minorHAnsi" w:cs="Arial"/>
          <w:i/>
        </w:rPr>
        <w:t xml:space="preserve"> </w:t>
      </w:r>
      <w:r w:rsidR="00F7562E">
        <w:rPr>
          <w:rFonts w:asciiTheme="minorHAnsi" w:hAnsiTheme="minorHAnsi" w:cs="Arial"/>
          <w:i/>
        </w:rPr>
        <w:t xml:space="preserve">greatly </w:t>
      </w:r>
      <w:r w:rsidR="001642D7">
        <w:rPr>
          <w:rFonts w:asciiTheme="minorHAnsi" w:hAnsiTheme="minorHAnsi" w:cs="Arial"/>
          <w:i/>
        </w:rPr>
        <w:t>on the government agencies under the Philippine territory.</w:t>
      </w:r>
      <w:r w:rsidR="0040340F">
        <w:rPr>
          <w:rFonts w:asciiTheme="minorHAnsi" w:hAnsiTheme="minorHAnsi" w:cs="Arial"/>
          <w:i/>
        </w:rPr>
        <w:t xml:space="preserve"> She has also conducted an on-site initial assessment audits for aspiring clients for ISO Certification.   </w:t>
      </w:r>
      <w:r w:rsidR="001642D7">
        <w:rPr>
          <w:rFonts w:asciiTheme="minorHAnsi" w:hAnsiTheme="minorHAnsi" w:cs="Arial"/>
          <w:i/>
        </w:rPr>
        <w:t xml:space="preserve"> </w:t>
      </w:r>
    </w:p>
    <w:p w:rsidR="006C2BC6" w:rsidRPr="006C2BC6" w:rsidRDefault="006C2BC6" w:rsidP="006C2BC6">
      <w:pPr>
        <w:pStyle w:val="Achievement"/>
        <w:spacing w:after="0"/>
        <w:rPr>
          <w:rFonts w:asciiTheme="minorHAnsi" w:hAnsiTheme="minorHAnsi" w:cs="Arial"/>
          <w:b/>
          <w:sz w:val="22"/>
          <w:szCs w:val="22"/>
        </w:rPr>
      </w:pPr>
    </w:p>
    <w:p w:rsidR="006C2BC6" w:rsidRPr="006C2BC6" w:rsidRDefault="00946E4C" w:rsidP="006C2BC6">
      <w:pPr>
        <w:pStyle w:val="Achievement"/>
        <w:spacing w:after="0"/>
        <w:rPr>
          <w:rFonts w:asciiTheme="minorHAnsi" w:hAnsiTheme="minorHAnsi" w:cs="Arial"/>
          <w:sz w:val="22"/>
          <w:szCs w:val="22"/>
        </w:rPr>
      </w:pPr>
      <w:r>
        <w:rPr>
          <w:rFonts w:asciiTheme="minorHAnsi" w:hAnsiTheme="minorHAnsi" w:cs="Arial"/>
          <w:b/>
          <w:sz w:val="22"/>
          <w:szCs w:val="22"/>
        </w:rPr>
        <w:t>MANILA SOUTHWOODS GOLF AND COUNTRY CLUB – Integrated Management Representative</w:t>
      </w:r>
    </w:p>
    <w:p w:rsidR="006C2BC6" w:rsidRPr="006C2BC6" w:rsidRDefault="00946E4C" w:rsidP="006C2BC6">
      <w:pPr>
        <w:pStyle w:val="Achievement"/>
        <w:spacing w:after="0"/>
        <w:rPr>
          <w:rFonts w:asciiTheme="minorHAnsi" w:hAnsiTheme="minorHAnsi" w:cs="Arial"/>
          <w:b/>
          <w:sz w:val="22"/>
          <w:szCs w:val="22"/>
        </w:rPr>
      </w:pPr>
      <w:r>
        <w:rPr>
          <w:rFonts w:asciiTheme="minorHAnsi" w:hAnsiTheme="minorHAnsi" w:cs="Arial"/>
          <w:b/>
          <w:sz w:val="22"/>
          <w:szCs w:val="22"/>
        </w:rPr>
        <w:t>October – December 2009</w:t>
      </w:r>
      <w:r w:rsidR="006C2BC6" w:rsidRPr="006C2BC6">
        <w:rPr>
          <w:rFonts w:asciiTheme="minorHAnsi" w:hAnsiTheme="minorHAnsi" w:cs="Arial"/>
          <w:b/>
          <w:sz w:val="22"/>
          <w:szCs w:val="22"/>
        </w:rPr>
        <w:t xml:space="preserve">      </w:t>
      </w:r>
    </w:p>
    <w:p w:rsidR="006C2BC6" w:rsidRPr="008319EC" w:rsidRDefault="006C2BC6" w:rsidP="008319EC">
      <w:pPr>
        <w:pStyle w:val="NoSpacing"/>
        <w:rPr>
          <w:i/>
          <w:sz w:val="20"/>
          <w:szCs w:val="20"/>
        </w:rPr>
      </w:pPr>
    </w:p>
    <w:p w:rsidR="006C2BC6" w:rsidRPr="008319EC" w:rsidRDefault="00946E4C" w:rsidP="006C2BC6">
      <w:pPr>
        <w:pStyle w:val="Achievement"/>
        <w:jc w:val="both"/>
        <w:rPr>
          <w:rFonts w:asciiTheme="minorHAnsi" w:hAnsiTheme="minorHAnsi" w:cs="Arial"/>
          <w:i/>
        </w:rPr>
      </w:pPr>
      <w:r>
        <w:rPr>
          <w:rFonts w:asciiTheme="minorHAnsi" w:hAnsiTheme="minorHAnsi" w:cs="Arial"/>
          <w:i/>
        </w:rPr>
        <w:lastRenderedPageBreak/>
        <w:t>A</w:t>
      </w:r>
      <w:r w:rsidR="00600C28">
        <w:rPr>
          <w:rFonts w:asciiTheme="minorHAnsi" w:hAnsiTheme="minorHAnsi" w:cs="Arial"/>
          <w:i/>
        </w:rPr>
        <w:t>s a contracted Integrated Management Representative/ Consultant, she was responsible for the overseeing, implementation, promotion, and maintenance of the Integrated Management Systems of the company which were Occupational Health Safety And Standards(OHSAS), Environmental Management System(EMS), and Quality Management System(QMS).</w:t>
      </w:r>
      <w:r w:rsidR="006C2BC6" w:rsidRPr="008319EC">
        <w:rPr>
          <w:rFonts w:asciiTheme="minorHAnsi" w:hAnsiTheme="minorHAnsi" w:cs="Arial"/>
          <w:i/>
        </w:rPr>
        <w:t xml:space="preserve"> </w:t>
      </w:r>
    </w:p>
    <w:p w:rsidR="008319EC" w:rsidRDefault="008319EC" w:rsidP="006C2BC6">
      <w:pPr>
        <w:pStyle w:val="Achievement"/>
        <w:spacing w:after="0"/>
        <w:rPr>
          <w:rFonts w:asciiTheme="minorHAnsi" w:hAnsiTheme="minorHAnsi" w:cs="Arial"/>
          <w:b/>
          <w:caps/>
          <w:sz w:val="22"/>
          <w:szCs w:val="22"/>
        </w:rPr>
      </w:pPr>
    </w:p>
    <w:p w:rsidR="006C2BC6" w:rsidRPr="006C2BC6" w:rsidRDefault="00A36BB6" w:rsidP="006C2BC6">
      <w:pPr>
        <w:pStyle w:val="Achievement"/>
        <w:spacing w:after="0"/>
        <w:rPr>
          <w:rFonts w:asciiTheme="minorHAnsi" w:hAnsiTheme="minorHAnsi" w:cs="Arial"/>
          <w:b/>
          <w:caps/>
          <w:sz w:val="22"/>
          <w:szCs w:val="22"/>
          <w:highlight w:val="yellow"/>
        </w:rPr>
      </w:pPr>
      <w:r>
        <w:rPr>
          <w:rFonts w:asciiTheme="minorHAnsi" w:hAnsiTheme="minorHAnsi" w:cs="Arial"/>
          <w:b/>
          <w:caps/>
          <w:sz w:val="22"/>
          <w:szCs w:val="22"/>
        </w:rPr>
        <w:t xml:space="preserve">SOUTHEAST ASIAN AIRLINES INC. - </w:t>
      </w:r>
      <w:r w:rsidR="006C2BC6" w:rsidRPr="006C2BC6">
        <w:rPr>
          <w:rFonts w:asciiTheme="minorHAnsi" w:hAnsiTheme="minorHAnsi" w:cs="Arial"/>
          <w:b/>
          <w:caps/>
          <w:sz w:val="22"/>
          <w:szCs w:val="22"/>
        </w:rPr>
        <w:t xml:space="preserve"> </w:t>
      </w:r>
      <w:r>
        <w:rPr>
          <w:rFonts w:asciiTheme="minorHAnsi" w:hAnsiTheme="minorHAnsi" w:cs="Arial"/>
          <w:b/>
          <w:i/>
          <w:sz w:val="22"/>
          <w:szCs w:val="22"/>
        </w:rPr>
        <w:t>Quality Management Representative</w:t>
      </w:r>
    </w:p>
    <w:p w:rsidR="006C2BC6" w:rsidRPr="006C2BC6" w:rsidRDefault="009275C5" w:rsidP="006C2BC6">
      <w:pPr>
        <w:jc w:val="both"/>
        <w:rPr>
          <w:rFonts w:asciiTheme="minorHAnsi" w:hAnsiTheme="minorHAnsi" w:cs="Arial"/>
          <w:b/>
          <w:i/>
          <w:sz w:val="22"/>
          <w:szCs w:val="22"/>
        </w:rPr>
      </w:pPr>
      <w:r>
        <w:rPr>
          <w:rFonts w:asciiTheme="minorHAnsi" w:hAnsiTheme="minorHAnsi" w:cs="Arial"/>
          <w:b/>
          <w:sz w:val="22"/>
          <w:szCs w:val="22"/>
        </w:rPr>
        <w:t>Nov. 17, 2007</w:t>
      </w:r>
      <w:r w:rsidR="00A36BB6">
        <w:rPr>
          <w:rFonts w:asciiTheme="minorHAnsi" w:hAnsiTheme="minorHAnsi" w:cs="Arial"/>
          <w:b/>
          <w:sz w:val="22"/>
          <w:szCs w:val="22"/>
        </w:rPr>
        <w:t xml:space="preserve"> – August 2009</w:t>
      </w:r>
      <w:r w:rsidR="006C2BC6" w:rsidRPr="006C2BC6">
        <w:rPr>
          <w:rFonts w:asciiTheme="minorHAnsi" w:hAnsiTheme="minorHAnsi" w:cs="Arial"/>
          <w:b/>
          <w:sz w:val="22"/>
          <w:szCs w:val="22"/>
        </w:rPr>
        <w:t xml:space="preserve">    </w:t>
      </w:r>
    </w:p>
    <w:p w:rsidR="008319EC" w:rsidRPr="008319EC" w:rsidRDefault="008319EC" w:rsidP="008319EC">
      <w:pPr>
        <w:pStyle w:val="NoSpacing"/>
        <w:rPr>
          <w:i/>
          <w:sz w:val="20"/>
          <w:szCs w:val="20"/>
        </w:rPr>
      </w:pPr>
    </w:p>
    <w:p w:rsidR="006C2BC6" w:rsidRPr="008319EC" w:rsidRDefault="00A36BB6" w:rsidP="006C2BC6">
      <w:pPr>
        <w:pStyle w:val="Achievement"/>
        <w:jc w:val="both"/>
        <w:rPr>
          <w:rFonts w:asciiTheme="minorHAnsi" w:hAnsiTheme="minorHAnsi" w:cs="Arial"/>
          <w:i/>
        </w:rPr>
      </w:pPr>
      <w:r>
        <w:rPr>
          <w:rFonts w:asciiTheme="minorHAnsi" w:hAnsiTheme="minorHAnsi" w:cs="Arial"/>
          <w:i/>
        </w:rPr>
        <w:t>She was mainly involved in the promotion, implementation</w:t>
      </w:r>
      <w:r w:rsidR="006C2BC6" w:rsidRPr="008319EC">
        <w:rPr>
          <w:rFonts w:asciiTheme="minorHAnsi" w:hAnsiTheme="minorHAnsi" w:cs="Arial"/>
          <w:i/>
        </w:rPr>
        <w:t xml:space="preserve">, </w:t>
      </w:r>
      <w:r>
        <w:rPr>
          <w:rFonts w:asciiTheme="minorHAnsi" w:hAnsiTheme="minorHAnsi" w:cs="Arial"/>
          <w:i/>
        </w:rPr>
        <w:t xml:space="preserve">and maintenance of the quality management system of the company. She was also involved in the compliance of the </w:t>
      </w:r>
      <w:r w:rsidR="00A72876">
        <w:rPr>
          <w:rFonts w:asciiTheme="minorHAnsi" w:hAnsiTheme="minorHAnsi" w:cs="Arial"/>
          <w:i/>
        </w:rPr>
        <w:t xml:space="preserve">Health and </w:t>
      </w:r>
      <w:r>
        <w:rPr>
          <w:rFonts w:asciiTheme="minorHAnsi" w:hAnsiTheme="minorHAnsi" w:cs="Arial"/>
          <w:i/>
        </w:rPr>
        <w:t>Safety Guidelines set forth by the Civil Aviation Authority of the Philippines(CAAP).</w:t>
      </w:r>
      <w:r w:rsidR="006C2BC6" w:rsidRPr="008319EC">
        <w:rPr>
          <w:rFonts w:asciiTheme="minorHAnsi" w:hAnsiTheme="minorHAnsi" w:cs="Arial"/>
          <w:i/>
        </w:rPr>
        <w:t xml:space="preserve">She conducted </w:t>
      </w:r>
      <w:r w:rsidR="00BF2E98">
        <w:rPr>
          <w:rFonts w:asciiTheme="minorHAnsi" w:hAnsiTheme="minorHAnsi" w:cs="Arial"/>
          <w:i/>
        </w:rPr>
        <w:t xml:space="preserve">the promotion of </w:t>
      </w:r>
      <w:r w:rsidR="00DB6411">
        <w:rPr>
          <w:rFonts w:asciiTheme="minorHAnsi" w:hAnsiTheme="minorHAnsi" w:cs="Arial"/>
          <w:i/>
        </w:rPr>
        <w:t xml:space="preserve">an </w:t>
      </w:r>
      <w:r w:rsidR="00BF2E98">
        <w:rPr>
          <w:rFonts w:asciiTheme="minorHAnsi" w:hAnsiTheme="minorHAnsi" w:cs="Arial"/>
          <w:i/>
        </w:rPr>
        <w:t xml:space="preserve">administrative </w:t>
      </w:r>
      <w:r w:rsidR="00DB6411">
        <w:rPr>
          <w:rFonts w:asciiTheme="minorHAnsi" w:hAnsiTheme="minorHAnsi" w:cs="Arial"/>
          <w:i/>
        </w:rPr>
        <w:t xml:space="preserve">safety officer </w:t>
      </w:r>
      <w:r w:rsidR="00BF2E98">
        <w:rPr>
          <w:rFonts w:asciiTheme="minorHAnsi" w:hAnsiTheme="minorHAnsi" w:cs="Arial"/>
          <w:i/>
        </w:rPr>
        <w:t>functions in relation to health and safety guidelines set forth by the Civil Aviation Authority of the Philippines</w:t>
      </w:r>
      <w:r w:rsidR="00DB6411">
        <w:rPr>
          <w:rFonts w:asciiTheme="minorHAnsi" w:hAnsiTheme="minorHAnsi" w:cs="Arial"/>
          <w:i/>
        </w:rPr>
        <w:t xml:space="preserve"> and conducts regular Safety Audits both unplanned and planned audits</w:t>
      </w:r>
      <w:r w:rsidR="00BF2E98">
        <w:rPr>
          <w:rFonts w:asciiTheme="minorHAnsi" w:hAnsiTheme="minorHAnsi" w:cs="Arial"/>
          <w:i/>
        </w:rPr>
        <w:t>.</w:t>
      </w:r>
    </w:p>
    <w:p w:rsidR="006C2BC6" w:rsidRPr="006C2BC6" w:rsidRDefault="006C2BC6" w:rsidP="006C2BC6">
      <w:pPr>
        <w:jc w:val="both"/>
        <w:rPr>
          <w:rFonts w:asciiTheme="minorHAnsi" w:hAnsiTheme="minorHAnsi" w:cs="Arial"/>
          <w:b/>
          <w:sz w:val="22"/>
          <w:szCs w:val="22"/>
        </w:rPr>
      </w:pPr>
    </w:p>
    <w:p w:rsidR="00AA68F5" w:rsidRDefault="00AA68F5" w:rsidP="006C2BC6">
      <w:pPr>
        <w:jc w:val="both"/>
        <w:rPr>
          <w:rFonts w:asciiTheme="minorHAnsi" w:hAnsiTheme="minorHAnsi" w:cs="Arial"/>
          <w:b/>
          <w:caps/>
          <w:sz w:val="22"/>
          <w:szCs w:val="22"/>
        </w:rPr>
      </w:pPr>
    </w:p>
    <w:p w:rsidR="00AA68F5" w:rsidRDefault="00AA68F5" w:rsidP="006C2BC6">
      <w:pPr>
        <w:jc w:val="both"/>
        <w:rPr>
          <w:rFonts w:asciiTheme="minorHAnsi" w:hAnsiTheme="minorHAnsi" w:cs="Arial"/>
          <w:b/>
          <w:caps/>
          <w:sz w:val="22"/>
          <w:szCs w:val="22"/>
        </w:rPr>
      </w:pPr>
    </w:p>
    <w:p w:rsidR="00AA68F5" w:rsidRDefault="00AA68F5" w:rsidP="006C2BC6">
      <w:pPr>
        <w:jc w:val="both"/>
        <w:rPr>
          <w:rFonts w:asciiTheme="minorHAnsi" w:hAnsiTheme="minorHAnsi" w:cs="Arial"/>
          <w:b/>
          <w:caps/>
          <w:sz w:val="22"/>
          <w:szCs w:val="22"/>
        </w:rPr>
      </w:pPr>
    </w:p>
    <w:p w:rsidR="006C2BC6" w:rsidRPr="006C2BC6" w:rsidRDefault="006C2BC6" w:rsidP="006C2BC6">
      <w:pPr>
        <w:jc w:val="both"/>
        <w:rPr>
          <w:rFonts w:asciiTheme="minorHAnsi" w:hAnsiTheme="minorHAnsi" w:cs="Arial"/>
          <w:b/>
          <w:caps/>
          <w:sz w:val="22"/>
          <w:szCs w:val="22"/>
        </w:rPr>
      </w:pPr>
      <w:r w:rsidRPr="006C2BC6">
        <w:rPr>
          <w:rFonts w:asciiTheme="minorHAnsi" w:hAnsiTheme="minorHAnsi" w:cs="Arial"/>
          <w:b/>
          <w:caps/>
          <w:sz w:val="22"/>
          <w:szCs w:val="22"/>
        </w:rPr>
        <w:t xml:space="preserve">Other Work-Related Involvement </w:t>
      </w:r>
    </w:p>
    <w:p w:rsidR="006C2BC6" w:rsidRPr="008319EC" w:rsidRDefault="006C2BC6" w:rsidP="006C2BC6">
      <w:pPr>
        <w:ind w:firstLine="720"/>
        <w:jc w:val="both"/>
        <w:rPr>
          <w:rFonts w:asciiTheme="minorHAnsi" w:hAnsiTheme="minorHAnsi" w:cs="Arial"/>
          <w:b/>
          <w:i/>
          <w:sz w:val="20"/>
          <w:szCs w:val="20"/>
        </w:rPr>
      </w:pPr>
    </w:p>
    <w:p w:rsidR="006C2BC6" w:rsidRPr="008319EC" w:rsidRDefault="006C2BC6" w:rsidP="006C2BC6">
      <w:pPr>
        <w:jc w:val="both"/>
        <w:rPr>
          <w:rFonts w:asciiTheme="minorHAnsi" w:hAnsiTheme="minorHAnsi" w:cs="Arial"/>
          <w:i/>
          <w:sz w:val="20"/>
          <w:szCs w:val="20"/>
        </w:rPr>
      </w:pPr>
      <w:r w:rsidRPr="008319EC">
        <w:rPr>
          <w:rFonts w:asciiTheme="minorHAnsi" w:hAnsiTheme="minorHAnsi" w:cs="Arial"/>
          <w:i/>
          <w:sz w:val="20"/>
          <w:szCs w:val="20"/>
        </w:rPr>
        <w:t xml:space="preserve">She </w:t>
      </w:r>
      <w:r w:rsidR="006527D1">
        <w:rPr>
          <w:rFonts w:asciiTheme="minorHAnsi" w:hAnsiTheme="minorHAnsi" w:cs="Arial"/>
          <w:i/>
          <w:sz w:val="20"/>
          <w:szCs w:val="20"/>
        </w:rPr>
        <w:t>started her exposure and trainings for ISO – related courses in 2000 at Philippine Nakamura Corporation where she was the In – Process Quality Assurance. Trained to be the External and Internal Auditor under RRS Management &amp; Consultancy an affiliate of TUV Rheinland Certification Body.</w:t>
      </w:r>
      <w:r w:rsidR="00833E68">
        <w:rPr>
          <w:rFonts w:asciiTheme="minorHAnsi" w:hAnsiTheme="minorHAnsi" w:cs="Arial"/>
          <w:i/>
          <w:sz w:val="20"/>
          <w:szCs w:val="20"/>
        </w:rPr>
        <w:t xml:space="preserve"> </w:t>
      </w:r>
      <w:r w:rsidR="00F45A73">
        <w:rPr>
          <w:rFonts w:asciiTheme="minorHAnsi" w:hAnsiTheme="minorHAnsi" w:cs="Arial"/>
          <w:i/>
          <w:sz w:val="20"/>
          <w:szCs w:val="20"/>
        </w:rPr>
        <w:t>She had worked in HRD PTE LTD in EPZA, Rosario, before she joinedTokumi Electronics Phils. Inc. as Logistics Officer. And she had also worked in Creamline Dairy Corporation as an Inventory Control Officer/General Material Comptroller.</w:t>
      </w:r>
    </w:p>
    <w:p w:rsidR="00651D7D" w:rsidRPr="00C93CBC" w:rsidRDefault="00651D7D">
      <w:pPr>
        <w:ind w:left="-270" w:firstLine="270"/>
        <w:jc w:val="both"/>
        <w:rPr>
          <w:rFonts w:asciiTheme="minorHAnsi" w:hAnsiTheme="minorHAnsi" w:cs="Arial"/>
          <w:bCs/>
          <w:sz w:val="22"/>
          <w:szCs w:val="22"/>
        </w:rPr>
      </w:pPr>
    </w:p>
    <w:p w:rsidR="00651D7D" w:rsidRPr="00C93CBC" w:rsidRDefault="00020F1B">
      <w:pPr>
        <w:rPr>
          <w:rFonts w:asciiTheme="minorHAnsi" w:hAnsiTheme="minorHAnsi" w:cs="Arial"/>
          <w:sz w:val="22"/>
          <w:szCs w:val="22"/>
        </w:rPr>
      </w:pPr>
      <w:r>
        <w:rPr>
          <w:rFonts w:asciiTheme="minorHAnsi" w:hAnsiTheme="minorHAnsi" w:cs="Arial"/>
          <w:noProof/>
          <w:sz w:val="22"/>
          <w:szCs w:val="22"/>
        </w:rPr>
        <w:pict>
          <v:group id="_x0000_s1051" style="position:absolute;margin-left:-5.5pt;margin-top:4.35pt;width:484pt;height:21.95pt;z-index:251667968" coordorigin="1112,1234" coordsize="9680,505">
            <v:line id="_x0000_s1052" style="position:absolute" from="1192,1739" to="10792,1739" strokecolor="#002060"/>
            <v:roundrect id="_x0000_s1053" style="position:absolute;left:1112;top:1234;width:5115;height:486" arcsize="10923f" fillcolor="#c6d9f1 [671]" stroked="f">
              <v:fill color2="fill lighten(51)" focusposition="1" focussize="" method="linear sigma" type="gradient"/>
              <v:imagedata embosscolor="shadow add(51)"/>
              <v:shadow on="t" type="emboss" color="lineOrFill darken(153)" color2="shadow add(102)" offset="-1pt,-1pt"/>
              <v:textbox style="mso-next-textbox:#_x0000_s1053">
                <w:txbxContent>
                  <w:p w:rsidR="00F45A73" w:rsidRPr="0011510A" w:rsidRDefault="00F45A73" w:rsidP="0011510A">
                    <w:pPr>
                      <w:rPr>
                        <w:b/>
                      </w:rPr>
                    </w:pPr>
                    <w:r>
                      <w:rPr>
                        <w:rFonts w:asciiTheme="minorHAnsi" w:hAnsiTheme="minorHAnsi" w:cs="Arial"/>
                        <w:b/>
                      </w:rPr>
                      <w:t>CONSULTANCY EXPERIENCE</w:t>
                    </w:r>
                  </w:p>
                </w:txbxContent>
              </v:textbox>
            </v:roundrect>
          </v:group>
        </w:pict>
      </w:r>
    </w:p>
    <w:p w:rsidR="00651D7D" w:rsidRPr="00C93CBC" w:rsidRDefault="00651D7D">
      <w:pPr>
        <w:rPr>
          <w:rFonts w:asciiTheme="minorHAnsi" w:hAnsiTheme="minorHAnsi" w:cs="Arial"/>
          <w:sz w:val="22"/>
          <w:szCs w:val="22"/>
        </w:rPr>
      </w:pPr>
    </w:p>
    <w:p w:rsidR="00651D7D" w:rsidRPr="006C2BC6" w:rsidRDefault="00651D7D">
      <w:pPr>
        <w:rPr>
          <w:rFonts w:asciiTheme="minorHAnsi" w:hAnsiTheme="minorHAnsi" w:cs="Arial"/>
          <w:sz w:val="22"/>
          <w:szCs w:val="22"/>
        </w:rPr>
      </w:pPr>
    </w:p>
    <w:p w:rsidR="00565A6D" w:rsidRDefault="00F45A73" w:rsidP="00571B59">
      <w:pPr>
        <w:pStyle w:val="Achievement"/>
        <w:rPr>
          <w:rFonts w:asciiTheme="minorHAnsi" w:hAnsiTheme="minorHAnsi" w:cs="Arial"/>
        </w:rPr>
      </w:pPr>
      <w:r>
        <w:rPr>
          <w:rFonts w:asciiTheme="minorHAnsi" w:hAnsiTheme="minorHAnsi" w:cs="Arial"/>
        </w:rPr>
        <w:t>After Neville Clarke Phils. as a Consultant she mainly had</w:t>
      </w:r>
      <w:r w:rsidR="00571B59" w:rsidRPr="00AA68F5">
        <w:rPr>
          <w:rFonts w:asciiTheme="minorHAnsi" w:hAnsiTheme="minorHAnsi" w:cs="Arial"/>
        </w:rPr>
        <w:t xml:space="preserve"> been into a freelance</w:t>
      </w:r>
      <w:r>
        <w:rPr>
          <w:rFonts w:asciiTheme="minorHAnsi" w:hAnsiTheme="minorHAnsi" w:cs="Arial"/>
        </w:rPr>
        <w:t>/ independent</w:t>
      </w:r>
      <w:r w:rsidR="00571B59" w:rsidRPr="00AA68F5">
        <w:rPr>
          <w:rFonts w:asciiTheme="minorHAnsi" w:hAnsiTheme="minorHAnsi" w:cs="Arial"/>
        </w:rPr>
        <w:t xml:space="preserve"> consultancy set- up in tandem with a certain Certifying Body Lead Assessor/ Auditor with an extensive experience in EMS, QMS, OHSAS</w:t>
      </w:r>
      <w:r w:rsidR="00F26426">
        <w:rPr>
          <w:rFonts w:asciiTheme="minorHAnsi" w:hAnsiTheme="minorHAnsi" w:cs="Arial"/>
        </w:rPr>
        <w:t xml:space="preserve">, </w:t>
      </w:r>
      <w:r>
        <w:rPr>
          <w:rFonts w:asciiTheme="minorHAnsi" w:hAnsiTheme="minorHAnsi" w:cs="Arial"/>
        </w:rPr>
        <w:t xml:space="preserve">IMS, FSMS, HACCP, GMP, </w:t>
      </w:r>
      <w:r w:rsidR="00833E68">
        <w:rPr>
          <w:rFonts w:asciiTheme="minorHAnsi" w:hAnsiTheme="minorHAnsi" w:cs="Arial"/>
        </w:rPr>
        <w:t xml:space="preserve">ISMS, and </w:t>
      </w:r>
      <w:r w:rsidR="00F26426">
        <w:rPr>
          <w:rFonts w:asciiTheme="minorHAnsi" w:hAnsiTheme="minorHAnsi" w:cs="Arial"/>
        </w:rPr>
        <w:t>SEDEX/ SMETA</w:t>
      </w:r>
      <w:r w:rsidR="00571B59" w:rsidRPr="00AA68F5">
        <w:rPr>
          <w:rFonts w:asciiTheme="minorHAnsi" w:hAnsiTheme="minorHAnsi" w:cs="Arial"/>
        </w:rPr>
        <w:t xml:space="preserve"> requirements.</w:t>
      </w:r>
      <w:r w:rsidR="00E179B6">
        <w:rPr>
          <w:rFonts w:asciiTheme="minorHAnsi" w:hAnsiTheme="minorHAnsi" w:cs="Arial"/>
        </w:rPr>
        <w:t xml:space="preserve"> Moreover, as an Independent Management Systems Consultant, she had proven her skills by helping and assisting companies to get certified successfully.</w:t>
      </w:r>
    </w:p>
    <w:p w:rsidR="00F26426" w:rsidRDefault="00F26426" w:rsidP="00571B59">
      <w:pPr>
        <w:pStyle w:val="Achievement"/>
        <w:rPr>
          <w:rFonts w:asciiTheme="minorHAnsi" w:hAnsiTheme="minorHAnsi" w:cs="Arial"/>
        </w:rPr>
      </w:pPr>
    </w:p>
    <w:p w:rsidR="00F26426" w:rsidRPr="00AA68F5" w:rsidRDefault="00F26426" w:rsidP="00571B59">
      <w:pPr>
        <w:pStyle w:val="Achievement"/>
        <w:rPr>
          <w:rFonts w:asciiTheme="minorHAnsi" w:hAnsiTheme="minorHAnsi" w:cs="Arial"/>
        </w:rPr>
        <w:sectPr w:rsidR="00F26426" w:rsidRPr="00AA68F5" w:rsidSect="00C93CBC">
          <w:headerReference w:type="default" r:id="rId10"/>
          <w:footerReference w:type="even" r:id="rId11"/>
          <w:footerReference w:type="default" r:id="rId12"/>
          <w:pgSz w:w="11909" w:h="16834" w:code="9"/>
          <w:pgMar w:top="901" w:right="839" w:bottom="1008" w:left="1152" w:header="360" w:footer="90" w:gutter="0"/>
          <w:cols w:space="720"/>
          <w:docGrid w:linePitch="360"/>
        </w:sectPr>
      </w:pPr>
    </w:p>
    <w:p w:rsidR="006C2BC6" w:rsidRDefault="00F26426">
      <w:pPr>
        <w:ind w:left="-270" w:firstLine="270"/>
        <w:rPr>
          <w:rFonts w:asciiTheme="minorHAnsi" w:hAnsiTheme="minorHAnsi" w:cs="Arial"/>
          <w:b/>
          <w:sz w:val="22"/>
          <w:szCs w:val="22"/>
        </w:rPr>
      </w:pPr>
      <w:r w:rsidRPr="00F26426">
        <w:rPr>
          <w:rFonts w:asciiTheme="minorHAnsi" w:hAnsiTheme="minorHAnsi" w:cs="Arial"/>
          <w:b/>
          <w:sz w:val="22"/>
          <w:szCs w:val="22"/>
        </w:rPr>
        <w:lastRenderedPageBreak/>
        <w:t>Recent</w:t>
      </w:r>
      <w:r w:rsidR="000526D3">
        <w:rPr>
          <w:rFonts w:asciiTheme="minorHAnsi" w:hAnsiTheme="minorHAnsi" w:cs="Arial"/>
          <w:b/>
          <w:sz w:val="22"/>
          <w:szCs w:val="22"/>
        </w:rPr>
        <w:t xml:space="preserve"> client</w:t>
      </w:r>
      <w:r>
        <w:rPr>
          <w:rFonts w:asciiTheme="minorHAnsi" w:hAnsiTheme="minorHAnsi" w:cs="Arial"/>
          <w:b/>
          <w:sz w:val="22"/>
          <w:szCs w:val="22"/>
        </w:rPr>
        <w:t xml:space="preserve"> engagement;</w:t>
      </w:r>
    </w:p>
    <w:p w:rsidR="00481D66" w:rsidRDefault="00481D66">
      <w:pPr>
        <w:ind w:left="-270" w:firstLine="270"/>
        <w:rPr>
          <w:rFonts w:asciiTheme="minorHAnsi" w:hAnsiTheme="minorHAnsi" w:cs="Arial"/>
          <w:b/>
          <w:sz w:val="22"/>
          <w:szCs w:val="22"/>
        </w:rPr>
      </w:pPr>
    </w:p>
    <w:p w:rsidR="00F26426" w:rsidRPr="00F26426" w:rsidRDefault="00F26426">
      <w:pPr>
        <w:ind w:left="-270" w:firstLine="270"/>
        <w:rPr>
          <w:rFonts w:asciiTheme="minorHAnsi" w:hAnsiTheme="minorHAnsi" w:cs="Arial"/>
          <w:sz w:val="22"/>
          <w:szCs w:val="22"/>
        </w:rPr>
      </w:pPr>
      <w:r w:rsidRPr="00F26426">
        <w:rPr>
          <w:rFonts w:asciiTheme="minorHAnsi" w:hAnsiTheme="minorHAnsi" w:cs="Arial"/>
          <w:sz w:val="22"/>
          <w:szCs w:val="22"/>
        </w:rPr>
        <w:t>GLOBE TELECOMM   ISO9001:2008 QMS</w:t>
      </w:r>
      <w:r w:rsidR="00481D66">
        <w:rPr>
          <w:rFonts w:asciiTheme="minorHAnsi" w:hAnsiTheme="minorHAnsi" w:cs="Arial"/>
          <w:sz w:val="22"/>
          <w:szCs w:val="22"/>
        </w:rPr>
        <w:t xml:space="preserve"> Training &amp; Consultancy</w:t>
      </w:r>
    </w:p>
    <w:p w:rsidR="00F26426" w:rsidRDefault="00481D66">
      <w:pPr>
        <w:ind w:left="-270" w:firstLine="270"/>
        <w:rPr>
          <w:rFonts w:asciiTheme="minorHAnsi" w:hAnsiTheme="minorHAnsi" w:cs="Arial"/>
          <w:sz w:val="22"/>
          <w:szCs w:val="22"/>
        </w:rPr>
      </w:pPr>
      <w:r w:rsidRPr="00481D66">
        <w:rPr>
          <w:rFonts w:asciiTheme="minorHAnsi" w:hAnsiTheme="minorHAnsi" w:cs="Arial"/>
          <w:sz w:val="22"/>
          <w:szCs w:val="22"/>
        </w:rPr>
        <w:t>Valenzuela City Government</w:t>
      </w:r>
      <w:r>
        <w:rPr>
          <w:rFonts w:asciiTheme="minorHAnsi" w:hAnsiTheme="minorHAnsi" w:cs="Arial"/>
          <w:sz w:val="22"/>
          <w:szCs w:val="22"/>
        </w:rPr>
        <w:t xml:space="preserve"> Guided Internal Audit ISO9001:2008 QMS</w:t>
      </w:r>
    </w:p>
    <w:p w:rsidR="00481D66" w:rsidRDefault="00481D66">
      <w:pPr>
        <w:ind w:left="-270" w:firstLine="270"/>
        <w:rPr>
          <w:rFonts w:asciiTheme="minorHAnsi" w:hAnsiTheme="minorHAnsi" w:cs="Arial"/>
          <w:sz w:val="22"/>
          <w:szCs w:val="22"/>
        </w:rPr>
      </w:pPr>
      <w:r>
        <w:rPr>
          <w:rFonts w:asciiTheme="minorHAnsi" w:hAnsiTheme="minorHAnsi" w:cs="Arial"/>
          <w:sz w:val="22"/>
          <w:szCs w:val="22"/>
        </w:rPr>
        <w:t>Universal Aquarius Inc. (UAI) – SEDEX / SMETA AUDIT Guidelines</w:t>
      </w:r>
    </w:p>
    <w:p w:rsidR="00481D66" w:rsidRDefault="00481D66">
      <w:pPr>
        <w:ind w:left="-270" w:firstLine="270"/>
        <w:rPr>
          <w:rFonts w:asciiTheme="minorHAnsi" w:hAnsiTheme="minorHAnsi" w:cs="Arial"/>
          <w:sz w:val="22"/>
          <w:szCs w:val="22"/>
        </w:rPr>
      </w:pPr>
      <w:r>
        <w:rPr>
          <w:rFonts w:asciiTheme="minorHAnsi" w:hAnsiTheme="minorHAnsi" w:cs="Arial"/>
          <w:sz w:val="22"/>
          <w:szCs w:val="22"/>
        </w:rPr>
        <w:t>Southern Luzon Feedmill Inc. (SLFI) – ISO9001:2008 QMS Training &amp; Consultancy</w:t>
      </w:r>
    </w:p>
    <w:p w:rsidR="00B2300A" w:rsidRDefault="00B2300A">
      <w:pPr>
        <w:ind w:left="-270" w:firstLine="270"/>
        <w:rPr>
          <w:rFonts w:asciiTheme="minorHAnsi" w:hAnsiTheme="minorHAnsi" w:cs="Arial"/>
          <w:sz w:val="22"/>
          <w:szCs w:val="22"/>
        </w:rPr>
      </w:pPr>
      <w:r>
        <w:rPr>
          <w:rFonts w:asciiTheme="minorHAnsi" w:hAnsiTheme="minorHAnsi" w:cs="Arial"/>
          <w:sz w:val="22"/>
          <w:szCs w:val="22"/>
        </w:rPr>
        <w:t>Philippine Navy Finance Center – ISO9001:2008 QMS In – house Training &amp; Consultancy</w:t>
      </w:r>
    </w:p>
    <w:p w:rsidR="000526D3" w:rsidRDefault="000526D3">
      <w:pPr>
        <w:ind w:left="-270" w:firstLine="270"/>
        <w:rPr>
          <w:rFonts w:asciiTheme="minorHAnsi" w:hAnsiTheme="minorHAnsi" w:cs="Arial"/>
          <w:sz w:val="22"/>
          <w:szCs w:val="22"/>
        </w:rPr>
      </w:pPr>
      <w:r>
        <w:rPr>
          <w:rFonts w:asciiTheme="minorHAnsi" w:hAnsiTheme="minorHAnsi" w:cs="Arial"/>
          <w:sz w:val="22"/>
          <w:szCs w:val="22"/>
        </w:rPr>
        <w:t>FRANKE – Pre Certification Audit on ISO14001 EMS &amp; ISO 18001 OHSAS</w:t>
      </w:r>
    </w:p>
    <w:p w:rsidR="00B2300A" w:rsidRDefault="00B2300A">
      <w:pPr>
        <w:ind w:left="-270" w:firstLine="270"/>
        <w:rPr>
          <w:rFonts w:asciiTheme="minorHAnsi" w:hAnsiTheme="minorHAnsi" w:cs="Arial"/>
          <w:sz w:val="22"/>
          <w:szCs w:val="22"/>
        </w:rPr>
      </w:pPr>
      <w:r>
        <w:rPr>
          <w:rFonts w:asciiTheme="minorHAnsi" w:hAnsiTheme="minorHAnsi" w:cs="Arial"/>
          <w:sz w:val="22"/>
          <w:szCs w:val="22"/>
        </w:rPr>
        <w:t>Chef Maritime Management Services &amp; Training and Assessment Center – ISO9001:2008 QMS Consultancy</w:t>
      </w:r>
    </w:p>
    <w:p w:rsidR="00B2300A" w:rsidRDefault="00B2300A">
      <w:pPr>
        <w:ind w:left="-270" w:firstLine="270"/>
        <w:rPr>
          <w:rFonts w:asciiTheme="minorHAnsi" w:hAnsiTheme="minorHAnsi" w:cs="Arial"/>
          <w:sz w:val="22"/>
          <w:szCs w:val="22"/>
        </w:rPr>
      </w:pPr>
      <w:r>
        <w:rPr>
          <w:rFonts w:asciiTheme="minorHAnsi" w:hAnsiTheme="minorHAnsi" w:cs="Arial"/>
          <w:sz w:val="22"/>
          <w:szCs w:val="22"/>
        </w:rPr>
        <w:t>Xceed Business Solutions Inc. – SEDEX/ SMETA AUDIT Accreditations</w:t>
      </w:r>
    </w:p>
    <w:p w:rsidR="000526D3" w:rsidRDefault="000526D3">
      <w:pPr>
        <w:ind w:left="-270" w:firstLine="270"/>
        <w:rPr>
          <w:rFonts w:asciiTheme="minorHAnsi" w:hAnsiTheme="minorHAnsi" w:cs="Arial"/>
          <w:sz w:val="22"/>
          <w:szCs w:val="22"/>
        </w:rPr>
      </w:pPr>
      <w:r>
        <w:rPr>
          <w:rFonts w:asciiTheme="minorHAnsi" w:hAnsiTheme="minorHAnsi" w:cs="Arial"/>
          <w:sz w:val="22"/>
          <w:szCs w:val="22"/>
        </w:rPr>
        <w:t>Xceed Business Solutions Inc. – ISO22000 FSMS Consultancy</w:t>
      </w:r>
    </w:p>
    <w:p w:rsidR="00B2300A" w:rsidRDefault="00B2300A">
      <w:pPr>
        <w:ind w:left="-270" w:firstLine="270"/>
        <w:rPr>
          <w:rFonts w:asciiTheme="minorHAnsi" w:hAnsiTheme="minorHAnsi" w:cs="Arial"/>
          <w:sz w:val="22"/>
          <w:szCs w:val="22"/>
        </w:rPr>
      </w:pPr>
      <w:r>
        <w:rPr>
          <w:rFonts w:asciiTheme="minorHAnsi" w:hAnsiTheme="minorHAnsi" w:cs="Arial"/>
          <w:sz w:val="22"/>
          <w:szCs w:val="22"/>
        </w:rPr>
        <w:t>Clark Metal Precision Technology Inc. – ISO9001:2008 QMS Consultancy</w:t>
      </w:r>
    </w:p>
    <w:p w:rsidR="00907D52" w:rsidRDefault="00907D52">
      <w:pPr>
        <w:ind w:left="-270" w:firstLine="270"/>
        <w:rPr>
          <w:rFonts w:asciiTheme="minorHAnsi" w:hAnsiTheme="minorHAnsi" w:cs="Arial"/>
          <w:sz w:val="22"/>
          <w:szCs w:val="22"/>
        </w:rPr>
      </w:pPr>
      <w:r>
        <w:rPr>
          <w:rFonts w:asciiTheme="minorHAnsi" w:hAnsiTheme="minorHAnsi" w:cs="Arial"/>
          <w:sz w:val="22"/>
          <w:szCs w:val="22"/>
        </w:rPr>
        <w:t>M Printing Services – ISO14001 Consultancy</w:t>
      </w:r>
    </w:p>
    <w:p w:rsidR="009275C5" w:rsidRDefault="009275C5">
      <w:pPr>
        <w:ind w:left="-270" w:firstLine="270"/>
        <w:rPr>
          <w:rFonts w:asciiTheme="minorHAnsi" w:hAnsiTheme="minorHAnsi" w:cs="Arial"/>
          <w:sz w:val="22"/>
          <w:szCs w:val="22"/>
        </w:rPr>
      </w:pPr>
      <w:r>
        <w:rPr>
          <w:rFonts w:asciiTheme="minorHAnsi" w:hAnsiTheme="minorHAnsi" w:cs="Arial"/>
          <w:sz w:val="22"/>
          <w:szCs w:val="22"/>
        </w:rPr>
        <w:t>Brand Ambassadors Corp. – SEDEX/SMETA AUDIT Accreditations</w:t>
      </w:r>
    </w:p>
    <w:p w:rsidR="009275C5" w:rsidRDefault="009275C5">
      <w:pPr>
        <w:ind w:left="-270" w:firstLine="270"/>
        <w:rPr>
          <w:rFonts w:asciiTheme="minorHAnsi" w:hAnsiTheme="minorHAnsi" w:cs="Arial"/>
          <w:sz w:val="22"/>
          <w:szCs w:val="22"/>
        </w:rPr>
      </w:pPr>
      <w:r>
        <w:rPr>
          <w:rFonts w:asciiTheme="minorHAnsi" w:hAnsiTheme="minorHAnsi" w:cs="Arial"/>
          <w:sz w:val="22"/>
          <w:szCs w:val="22"/>
        </w:rPr>
        <w:t>NAVAL LOGISTICS CENTER PHIL. NAVY – In-house training ISO9001:2008 QMS</w:t>
      </w:r>
    </w:p>
    <w:p w:rsidR="000B4AF0" w:rsidRDefault="000B4AF0">
      <w:pPr>
        <w:ind w:left="-270" w:firstLine="270"/>
        <w:rPr>
          <w:rFonts w:asciiTheme="minorHAnsi" w:hAnsiTheme="minorHAnsi" w:cs="Arial"/>
          <w:sz w:val="22"/>
          <w:szCs w:val="22"/>
        </w:rPr>
      </w:pPr>
      <w:r>
        <w:rPr>
          <w:rFonts w:asciiTheme="minorHAnsi" w:hAnsiTheme="minorHAnsi" w:cs="Arial"/>
          <w:sz w:val="22"/>
          <w:szCs w:val="22"/>
        </w:rPr>
        <w:t>PROPAK Industrial Corp. – ISO9001:2008 QMS Consultancy</w:t>
      </w:r>
    </w:p>
    <w:p w:rsidR="00B2300A" w:rsidRPr="00481D66" w:rsidRDefault="00B2300A">
      <w:pPr>
        <w:ind w:left="-270" w:firstLine="270"/>
        <w:rPr>
          <w:rFonts w:asciiTheme="minorHAnsi" w:hAnsiTheme="minorHAnsi" w:cs="Arial"/>
          <w:sz w:val="22"/>
          <w:szCs w:val="22"/>
        </w:rPr>
      </w:pPr>
    </w:p>
    <w:p w:rsidR="006C2BC6" w:rsidRPr="006C2BC6" w:rsidRDefault="006C2BC6" w:rsidP="006C2BC6">
      <w:pPr>
        <w:pStyle w:val="Achievement"/>
        <w:tabs>
          <w:tab w:val="num" w:pos="720"/>
        </w:tabs>
        <w:spacing w:after="0"/>
        <w:ind w:left="720"/>
        <w:rPr>
          <w:rFonts w:asciiTheme="minorHAnsi" w:hAnsiTheme="minorHAnsi" w:cs="Arial"/>
          <w:sz w:val="22"/>
          <w:szCs w:val="22"/>
        </w:rPr>
      </w:pPr>
    </w:p>
    <w:p w:rsidR="008319EC" w:rsidRDefault="008319EC" w:rsidP="008319EC">
      <w:pPr>
        <w:ind w:left="-270" w:right="-342" w:firstLine="270"/>
        <w:rPr>
          <w:rFonts w:asciiTheme="minorHAnsi" w:hAnsiTheme="minorHAnsi" w:cs="Arial"/>
          <w:b/>
          <w:sz w:val="22"/>
          <w:szCs w:val="22"/>
          <w:u w:val="single"/>
        </w:rPr>
      </w:pPr>
    </w:p>
    <w:p w:rsidR="008319EC" w:rsidRDefault="008319EC" w:rsidP="008319EC">
      <w:pPr>
        <w:ind w:left="-270" w:right="-342" w:firstLine="270"/>
        <w:rPr>
          <w:rFonts w:asciiTheme="minorHAnsi" w:hAnsiTheme="minorHAnsi" w:cs="Arial"/>
          <w:b/>
          <w:sz w:val="22"/>
          <w:szCs w:val="22"/>
          <w:u w:val="single"/>
        </w:rPr>
      </w:pPr>
    </w:p>
    <w:p w:rsidR="000B4AF0" w:rsidRDefault="000B4AF0" w:rsidP="008319EC">
      <w:pPr>
        <w:ind w:left="-270" w:right="-342" w:firstLine="270"/>
        <w:rPr>
          <w:rFonts w:asciiTheme="minorHAnsi" w:hAnsiTheme="minorHAnsi" w:cs="Arial"/>
          <w:b/>
          <w:sz w:val="22"/>
          <w:szCs w:val="22"/>
          <w:u w:val="single"/>
        </w:rPr>
      </w:pPr>
    </w:p>
    <w:p w:rsidR="000B4AF0" w:rsidRDefault="000B4AF0" w:rsidP="008319EC">
      <w:pPr>
        <w:ind w:left="-270" w:right="-342" w:firstLine="270"/>
        <w:rPr>
          <w:rFonts w:asciiTheme="minorHAnsi" w:hAnsiTheme="minorHAnsi" w:cs="Arial"/>
          <w:b/>
          <w:sz w:val="22"/>
          <w:szCs w:val="22"/>
          <w:u w:val="single"/>
        </w:rPr>
      </w:pPr>
    </w:p>
    <w:p w:rsidR="00651D7D" w:rsidRPr="00C93CBC" w:rsidRDefault="00020F1B" w:rsidP="008319EC">
      <w:pPr>
        <w:ind w:left="-270" w:right="-342" w:firstLine="270"/>
        <w:rPr>
          <w:rFonts w:asciiTheme="minorHAnsi" w:hAnsiTheme="minorHAnsi" w:cs="Arial"/>
          <w:b/>
          <w:sz w:val="22"/>
          <w:szCs w:val="22"/>
          <w:u w:val="single"/>
        </w:rPr>
      </w:pPr>
      <w:r>
        <w:rPr>
          <w:rFonts w:asciiTheme="minorHAnsi" w:hAnsiTheme="minorHAnsi" w:cs="Arial"/>
          <w:b/>
          <w:noProof/>
          <w:sz w:val="22"/>
          <w:szCs w:val="22"/>
          <w:u w:val="single"/>
        </w:rPr>
        <w:lastRenderedPageBreak/>
        <w:pict>
          <v:group id="_x0000_s1054" style="position:absolute;left:0;text-align:left;margin-left:-4pt;margin-top:8.6pt;width:484pt;height:21.95pt;z-index:251668992" coordorigin="1112,1234" coordsize="9680,505">
            <v:line id="_x0000_s1055" style="position:absolute" from="1192,1739" to="10792,1739" strokecolor="#002060"/>
            <v:roundrect id="_x0000_s1056" style="position:absolute;left:1112;top:1234;width:5115;height:486" arcsize="10923f" fillcolor="#c6d9f1 [671]" stroked="f">
              <v:fill color2="fill lighten(51)" focusposition="1" focussize="" method="linear sigma" type="gradient"/>
              <v:imagedata embosscolor="shadow add(51)"/>
              <v:shadow on="t" type="emboss" color="lineOrFill darken(153)" color2="shadow add(102)" offset="-1pt,-1pt"/>
              <v:textbox style="mso-next-textbox:#_x0000_s1056">
                <w:txbxContent>
                  <w:p w:rsidR="00F45A73" w:rsidRPr="008319EC" w:rsidRDefault="00F45A73" w:rsidP="008319EC">
                    <w:pPr>
                      <w:jc w:val="both"/>
                      <w:rPr>
                        <w:rFonts w:asciiTheme="minorHAnsi" w:hAnsiTheme="minorHAnsi" w:cs="Arial"/>
                        <w:b/>
                        <w:bCs/>
                        <w:color w:val="002060"/>
                        <w:sz w:val="22"/>
                        <w:szCs w:val="22"/>
                      </w:rPr>
                    </w:pPr>
                    <w:r w:rsidRPr="008319EC">
                      <w:rPr>
                        <w:rFonts w:asciiTheme="minorHAnsi" w:hAnsiTheme="minorHAnsi" w:cs="Arial"/>
                        <w:b/>
                        <w:bCs/>
                        <w:color w:val="002060"/>
                        <w:sz w:val="22"/>
                        <w:szCs w:val="22"/>
                      </w:rPr>
                      <w:t>TRAIN</w:t>
                    </w:r>
                    <w:r>
                      <w:rPr>
                        <w:rFonts w:asciiTheme="minorHAnsi" w:hAnsiTheme="minorHAnsi" w:cs="Arial"/>
                        <w:b/>
                        <w:bCs/>
                        <w:color w:val="002060"/>
                        <w:sz w:val="22"/>
                        <w:szCs w:val="22"/>
                      </w:rPr>
                      <w:t>ING AND DEVELOPMENT EXPERIENCE</w:t>
                    </w:r>
                  </w:p>
                  <w:p w:rsidR="00F45A73" w:rsidRPr="008319EC" w:rsidRDefault="00F45A73" w:rsidP="008319EC">
                    <w:pPr>
                      <w:rPr>
                        <w:rFonts w:asciiTheme="minorHAnsi" w:hAnsiTheme="minorHAnsi"/>
                        <w:sz w:val="22"/>
                        <w:szCs w:val="22"/>
                      </w:rPr>
                    </w:pPr>
                  </w:p>
                </w:txbxContent>
              </v:textbox>
            </v:roundrect>
          </v:group>
        </w:pict>
      </w:r>
    </w:p>
    <w:p w:rsidR="00651D7D" w:rsidRPr="00C93CBC" w:rsidRDefault="00651D7D" w:rsidP="008319EC">
      <w:pPr>
        <w:ind w:right="-342"/>
        <w:rPr>
          <w:rFonts w:asciiTheme="minorHAnsi" w:hAnsiTheme="minorHAnsi" w:cs="Arial"/>
          <w:b/>
          <w:sz w:val="22"/>
          <w:szCs w:val="22"/>
        </w:rPr>
      </w:pPr>
    </w:p>
    <w:p w:rsidR="009F412D" w:rsidRPr="008319EC" w:rsidRDefault="009F412D" w:rsidP="008319EC">
      <w:pPr>
        <w:ind w:right="-342"/>
        <w:rPr>
          <w:rFonts w:asciiTheme="minorHAnsi" w:hAnsiTheme="minorHAnsi" w:cs="Arial"/>
          <w:sz w:val="22"/>
          <w:szCs w:val="22"/>
        </w:rPr>
      </w:pPr>
    </w:p>
    <w:p w:rsidR="006C2BC6" w:rsidRPr="008319EC" w:rsidRDefault="006C2BC6" w:rsidP="008319EC">
      <w:pPr>
        <w:pStyle w:val="Achievement"/>
        <w:spacing w:after="0"/>
        <w:ind w:right="-342"/>
        <w:jc w:val="both"/>
        <w:rPr>
          <w:rFonts w:asciiTheme="minorHAnsi" w:eastAsia="MS PGothic" w:hAnsiTheme="minorHAnsi" w:cs="Arial"/>
          <w:sz w:val="22"/>
          <w:szCs w:val="22"/>
          <w:lang w:eastAsia="ja-JP"/>
        </w:rPr>
      </w:pPr>
    </w:p>
    <w:p w:rsidR="006C2BC6" w:rsidRPr="008319EC" w:rsidRDefault="0070596D"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ISO9000 Introductory Course</w:t>
      </w:r>
    </w:p>
    <w:p w:rsidR="006C2BC6" w:rsidRPr="008319EC" w:rsidRDefault="006C2BC6" w:rsidP="008319EC">
      <w:pPr>
        <w:pStyle w:val="Achievement"/>
        <w:spacing w:after="0"/>
        <w:ind w:right="-342"/>
        <w:jc w:val="both"/>
        <w:rPr>
          <w:rFonts w:asciiTheme="minorHAnsi" w:hAnsiTheme="minorHAnsi" w:cs="Arial"/>
          <w:sz w:val="22"/>
          <w:szCs w:val="22"/>
        </w:rPr>
      </w:pPr>
    </w:p>
    <w:p w:rsidR="006C2BC6" w:rsidRPr="008319EC" w:rsidRDefault="0070596D"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ISO9001:2000 Quality Management System Awareness Training</w:t>
      </w:r>
    </w:p>
    <w:p w:rsidR="006C2BC6" w:rsidRPr="008319EC" w:rsidRDefault="006C2BC6" w:rsidP="008319EC">
      <w:pPr>
        <w:pStyle w:val="Achievement"/>
        <w:spacing w:after="0"/>
        <w:ind w:right="-342"/>
        <w:jc w:val="both"/>
        <w:rPr>
          <w:rFonts w:asciiTheme="minorHAnsi" w:hAnsiTheme="minorHAnsi" w:cs="Arial"/>
          <w:sz w:val="22"/>
          <w:szCs w:val="22"/>
        </w:rPr>
      </w:pPr>
    </w:p>
    <w:p w:rsidR="006C2BC6" w:rsidRPr="008319EC" w:rsidRDefault="0070596D"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External / Internal Auditing Course for Manufacturing Industry</w:t>
      </w:r>
    </w:p>
    <w:p w:rsidR="006C2BC6" w:rsidRPr="008319EC" w:rsidRDefault="006C2BC6" w:rsidP="008319EC">
      <w:pPr>
        <w:pStyle w:val="Achievement"/>
        <w:spacing w:after="0"/>
        <w:ind w:right="-342"/>
        <w:jc w:val="both"/>
        <w:rPr>
          <w:rFonts w:asciiTheme="minorHAnsi" w:hAnsiTheme="minorHAnsi" w:cs="Arial"/>
          <w:sz w:val="22"/>
          <w:szCs w:val="22"/>
        </w:rPr>
      </w:pPr>
    </w:p>
    <w:p w:rsidR="006C2BC6" w:rsidRDefault="0070596D"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Internal QMS Auditing Course</w:t>
      </w:r>
    </w:p>
    <w:p w:rsidR="000526D3" w:rsidRDefault="000526D3" w:rsidP="000526D3">
      <w:pPr>
        <w:pStyle w:val="ListParagraph"/>
        <w:rPr>
          <w:rFonts w:asciiTheme="minorHAnsi" w:hAnsiTheme="minorHAnsi" w:cs="Arial"/>
          <w:sz w:val="22"/>
          <w:szCs w:val="22"/>
        </w:rPr>
      </w:pPr>
    </w:p>
    <w:p w:rsidR="000526D3" w:rsidRDefault="000526D3"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Lead Auditors Training Course ISO9001:2008 QMS</w:t>
      </w:r>
    </w:p>
    <w:p w:rsidR="00AA68F5" w:rsidRDefault="00AA68F5" w:rsidP="00AA68F5">
      <w:pPr>
        <w:pStyle w:val="ListParagraph"/>
        <w:rPr>
          <w:rFonts w:asciiTheme="minorHAnsi" w:hAnsiTheme="minorHAnsi" w:cs="Arial"/>
          <w:sz w:val="22"/>
          <w:szCs w:val="22"/>
        </w:rPr>
      </w:pPr>
    </w:p>
    <w:p w:rsidR="00AA68F5" w:rsidRPr="008319EC" w:rsidRDefault="00AA68F5"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Crew Resource Management – Human Factors, CAAP</w:t>
      </w:r>
    </w:p>
    <w:p w:rsidR="006C2BC6" w:rsidRPr="008319EC" w:rsidRDefault="006C2BC6" w:rsidP="008319EC">
      <w:pPr>
        <w:pStyle w:val="Achievement"/>
        <w:spacing w:after="0"/>
        <w:ind w:right="-342"/>
        <w:jc w:val="both"/>
        <w:rPr>
          <w:rFonts w:asciiTheme="minorHAnsi" w:hAnsiTheme="minorHAnsi" w:cs="Arial"/>
          <w:sz w:val="22"/>
          <w:szCs w:val="22"/>
        </w:rPr>
      </w:pPr>
    </w:p>
    <w:p w:rsidR="006C2BC6" w:rsidRDefault="0070596D"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Leadership Skills for QMR</w:t>
      </w:r>
    </w:p>
    <w:p w:rsidR="00833E68" w:rsidRDefault="00833E68" w:rsidP="00833E68">
      <w:pPr>
        <w:pStyle w:val="ListParagraph"/>
        <w:rPr>
          <w:rFonts w:asciiTheme="minorHAnsi" w:hAnsiTheme="minorHAnsi" w:cs="Arial"/>
          <w:sz w:val="22"/>
          <w:szCs w:val="22"/>
        </w:rPr>
      </w:pPr>
    </w:p>
    <w:p w:rsidR="00833E68" w:rsidRDefault="00833E68"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ISO22000 Food Safety Management System Training</w:t>
      </w:r>
    </w:p>
    <w:p w:rsidR="00833E68" w:rsidRDefault="00833E68" w:rsidP="00833E68">
      <w:pPr>
        <w:pStyle w:val="ListParagraph"/>
        <w:rPr>
          <w:rFonts w:asciiTheme="minorHAnsi" w:hAnsiTheme="minorHAnsi" w:cs="Arial"/>
          <w:sz w:val="22"/>
          <w:szCs w:val="22"/>
        </w:rPr>
      </w:pPr>
    </w:p>
    <w:p w:rsidR="00833E68" w:rsidRDefault="00833E68"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HACCP and GMP Training course</w:t>
      </w:r>
    </w:p>
    <w:p w:rsidR="00833E68" w:rsidRDefault="00833E68" w:rsidP="00833E68">
      <w:pPr>
        <w:pStyle w:val="ListParagraph"/>
        <w:rPr>
          <w:rFonts w:asciiTheme="minorHAnsi" w:hAnsiTheme="minorHAnsi" w:cs="Arial"/>
          <w:sz w:val="22"/>
          <w:szCs w:val="22"/>
        </w:rPr>
      </w:pPr>
    </w:p>
    <w:p w:rsidR="00833E68" w:rsidRDefault="00833E68"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Statistical Process Control</w:t>
      </w:r>
    </w:p>
    <w:p w:rsidR="00833E68" w:rsidRDefault="00833E68" w:rsidP="00833E68">
      <w:pPr>
        <w:pStyle w:val="ListParagraph"/>
        <w:rPr>
          <w:rFonts w:asciiTheme="minorHAnsi" w:hAnsiTheme="minorHAnsi" w:cs="Arial"/>
          <w:sz w:val="22"/>
          <w:szCs w:val="22"/>
        </w:rPr>
      </w:pPr>
    </w:p>
    <w:p w:rsidR="00833E68" w:rsidRDefault="00833E68"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Root Cause Analysis</w:t>
      </w:r>
    </w:p>
    <w:p w:rsidR="00C901A5" w:rsidRDefault="00C901A5" w:rsidP="00C901A5">
      <w:pPr>
        <w:pStyle w:val="ListParagraph"/>
        <w:rPr>
          <w:rFonts w:asciiTheme="minorHAnsi" w:hAnsiTheme="minorHAnsi" w:cs="Arial"/>
          <w:sz w:val="22"/>
          <w:szCs w:val="22"/>
        </w:rPr>
      </w:pPr>
    </w:p>
    <w:p w:rsidR="00C901A5" w:rsidRPr="008319EC" w:rsidRDefault="00C901A5" w:rsidP="008319EC">
      <w:pPr>
        <w:pStyle w:val="Achievement"/>
        <w:numPr>
          <w:ilvl w:val="0"/>
          <w:numId w:val="37"/>
        </w:numPr>
        <w:spacing w:after="0"/>
        <w:ind w:right="-342"/>
        <w:jc w:val="both"/>
        <w:rPr>
          <w:rFonts w:asciiTheme="minorHAnsi" w:hAnsiTheme="minorHAnsi" w:cs="Arial"/>
          <w:sz w:val="22"/>
          <w:szCs w:val="22"/>
        </w:rPr>
      </w:pPr>
      <w:r>
        <w:rPr>
          <w:rFonts w:asciiTheme="minorHAnsi" w:hAnsiTheme="minorHAnsi" w:cs="Arial"/>
          <w:sz w:val="22"/>
          <w:szCs w:val="22"/>
        </w:rPr>
        <w:t>Business Risk Management Training course</w:t>
      </w:r>
    </w:p>
    <w:p w:rsidR="006C2BC6" w:rsidRPr="008319EC" w:rsidRDefault="006C2BC6" w:rsidP="0070596D">
      <w:pPr>
        <w:pStyle w:val="Achievement"/>
        <w:tabs>
          <w:tab w:val="left" w:pos="1515"/>
        </w:tabs>
        <w:spacing w:after="0"/>
        <w:ind w:right="-342"/>
        <w:jc w:val="both"/>
        <w:rPr>
          <w:rFonts w:asciiTheme="minorHAnsi" w:hAnsiTheme="minorHAnsi" w:cs="Arial"/>
          <w:sz w:val="22"/>
          <w:szCs w:val="22"/>
        </w:rPr>
      </w:pPr>
    </w:p>
    <w:sectPr w:rsidR="006C2BC6" w:rsidRPr="008319EC" w:rsidSect="00A9486A">
      <w:type w:val="continuous"/>
      <w:pgSz w:w="11909" w:h="16834" w:code="9"/>
      <w:pgMar w:top="1260" w:right="1199"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8C" w:rsidRDefault="000C028C">
      <w:r>
        <w:separator/>
      </w:r>
    </w:p>
  </w:endnote>
  <w:endnote w:type="continuationSeparator" w:id="1">
    <w:p w:rsidR="000C028C" w:rsidRDefault="000C0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73" w:rsidRDefault="00020F1B">
    <w:pPr>
      <w:pStyle w:val="Footer"/>
      <w:framePr w:wrap="around" w:vAnchor="text" w:hAnchor="margin" w:xAlign="right" w:y="1"/>
      <w:rPr>
        <w:rStyle w:val="PageNumber"/>
      </w:rPr>
    </w:pPr>
    <w:r>
      <w:rPr>
        <w:rStyle w:val="PageNumber"/>
      </w:rPr>
      <w:fldChar w:fldCharType="begin"/>
    </w:r>
    <w:r w:rsidR="00F45A73">
      <w:rPr>
        <w:rStyle w:val="PageNumber"/>
      </w:rPr>
      <w:instrText xml:space="preserve">PAGE  </w:instrText>
    </w:r>
    <w:r>
      <w:rPr>
        <w:rStyle w:val="PageNumber"/>
      </w:rPr>
      <w:fldChar w:fldCharType="end"/>
    </w:r>
  </w:p>
  <w:p w:rsidR="00F45A73" w:rsidRDefault="00F45A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60057896"/>
      <w:docPartObj>
        <w:docPartGallery w:val="Page Numbers (Bottom of Page)"/>
        <w:docPartUnique/>
      </w:docPartObj>
    </w:sdtPr>
    <w:sdtContent>
      <w:sdt>
        <w:sdtPr>
          <w:rPr>
            <w:sz w:val="18"/>
            <w:szCs w:val="18"/>
          </w:rPr>
          <w:id w:val="98381352"/>
          <w:docPartObj>
            <w:docPartGallery w:val="Page Numbers (Top of Page)"/>
            <w:docPartUnique/>
          </w:docPartObj>
        </w:sdtPr>
        <w:sdtContent>
          <w:p w:rsidR="00F45A73" w:rsidRPr="007268E9" w:rsidRDefault="00F45A73">
            <w:pPr>
              <w:pStyle w:val="Footer"/>
              <w:rPr>
                <w:sz w:val="18"/>
                <w:szCs w:val="18"/>
              </w:rPr>
            </w:pPr>
            <w:r w:rsidRPr="007268E9">
              <w:rPr>
                <w:sz w:val="18"/>
                <w:szCs w:val="18"/>
              </w:rPr>
              <w:t xml:space="preserve">Page </w:t>
            </w:r>
            <w:r w:rsidR="00020F1B" w:rsidRPr="007268E9">
              <w:rPr>
                <w:b/>
                <w:sz w:val="18"/>
                <w:szCs w:val="18"/>
              </w:rPr>
              <w:fldChar w:fldCharType="begin"/>
            </w:r>
            <w:r w:rsidRPr="007268E9">
              <w:rPr>
                <w:b/>
                <w:sz w:val="18"/>
                <w:szCs w:val="18"/>
              </w:rPr>
              <w:instrText xml:space="preserve"> PAGE </w:instrText>
            </w:r>
            <w:r w:rsidR="00020F1B" w:rsidRPr="007268E9">
              <w:rPr>
                <w:b/>
                <w:sz w:val="18"/>
                <w:szCs w:val="18"/>
              </w:rPr>
              <w:fldChar w:fldCharType="separate"/>
            </w:r>
            <w:r w:rsidR="000B4AF0">
              <w:rPr>
                <w:b/>
                <w:noProof/>
                <w:sz w:val="18"/>
                <w:szCs w:val="18"/>
              </w:rPr>
              <w:t>1</w:t>
            </w:r>
            <w:r w:rsidR="00020F1B" w:rsidRPr="007268E9">
              <w:rPr>
                <w:b/>
                <w:sz w:val="18"/>
                <w:szCs w:val="18"/>
              </w:rPr>
              <w:fldChar w:fldCharType="end"/>
            </w:r>
            <w:r w:rsidRPr="007268E9">
              <w:rPr>
                <w:sz w:val="18"/>
                <w:szCs w:val="18"/>
              </w:rPr>
              <w:t xml:space="preserve"> of </w:t>
            </w:r>
            <w:r w:rsidR="00020F1B" w:rsidRPr="007268E9">
              <w:rPr>
                <w:b/>
                <w:sz w:val="18"/>
                <w:szCs w:val="18"/>
              </w:rPr>
              <w:fldChar w:fldCharType="begin"/>
            </w:r>
            <w:r w:rsidRPr="007268E9">
              <w:rPr>
                <w:b/>
                <w:sz w:val="18"/>
                <w:szCs w:val="18"/>
              </w:rPr>
              <w:instrText xml:space="preserve"> NUMPAGES  </w:instrText>
            </w:r>
            <w:r w:rsidR="00020F1B" w:rsidRPr="007268E9">
              <w:rPr>
                <w:b/>
                <w:sz w:val="18"/>
                <w:szCs w:val="18"/>
              </w:rPr>
              <w:fldChar w:fldCharType="separate"/>
            </w:r>
            <w:r w:rsidR="000B4AF0">
              <w:rPr>
                <w:b/>
                <w:noProof/>
                <w:sz w:val="18"/>
                <w:szCs w:val="18"/>
              </w:rPr>
              <w:t>3</w:t>
            </w:r>
            <w:r w:rsidR="00020F1B" w:rsidRPr="007268E9">
              <w:rPr>
                <w:b/>
                <w:sz w:val="18"/>
                <w:szCs w:val="18"/>
              </w:rPr>
              <w:fldChar w:fldCharType="end"/>
            </w:r>
          </w:p>
        </w:sdtContent>
      </w:sdt>
    </w:sdtContent>
  </w:sdt>
  <w:p w:rsidR="00F45A73" w:rsidRDefault="00F45A73">
    <w:pPr>
      <w:pStyle w:val="Footer"/>
      <w:tabs>
        <w:tab w:val="clear" w:pos="8640"/>
        <w:tab w:val="right" w:pos="927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8C" w:rsidRDefault="000C028C">
      <w:r>
        <w:separator/>
      </w:r>
    </w:p>
  </w:footnote>
  <w:footnote w:type="continuationSeparator" w:id="1">
    <w:p w:rsidR="000C028C" w:rsidRDefault="000C0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73" w:rsidRDefault="00F45A73" w:rsidP="00460916">
    <w:pPr>
      <w:pStyle w:val="Header"/>
      <w:jc w:val="right"/>
    </w:pPr>
  </w:p>
  <w:p w:rsidR="00F45A73" w:rsidRDefault="00F45A73" w:rsidP="00FC208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842"/>
    <w:multiLevelType w:val="hybridMultilevel"/>
    <w:tmpl w:val="7DD612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77D6EA6"/>
    <w:multiLevelType w:val="hybridMultilevel"/>
    <w:tmpl w:val="4C060792"/>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82C46"/>
    <w:multiLevelType w:val="singleLevel"/>
    <w:tmpl w:val="2A847B4A"/>
    <w:lvl w:ilvl="0">
      <w:start w:val="1"/>
      <w:numFmt w:val="bullet"/>
      <w:lvlText w:val=""/>
      <w:lvlJc w:val="left"/>
      <w:pPr>
        <w:tabs>
          <w:tab w:val="num" w:pos="720"/>
        </w:tabs>
        <w:ind w:left="360" w:firstLine="0"/>
      </w:pPr>
      <w:rPr>
        <w:rFonts w:ascii="Symbol" w:hAnsi="Symbol" w:hint="default"/>
      </w:rPr>
    </w:lvl>
  </w:abstractNum>
  <w:abstractNum w:abstractNumId="3">
    <w:nsid w:val="0DCD2DA4"/>
    <w:multiLevelType w:val="hybridMultilevel"/>
    <w:tmpl w:val="4CE07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C70AFF"/>
    <w:multiLevelType w:val="singleLevel"/>
    <w:tmpl w:val="2A847B4A"/>
    <w:lvl w:ilvl="0">
      <w:start w:val="1"/>
      <w:numFmt w:val="bullet"/>
      <w:lvlText w:val=""/>
      <w:lvlJc w:val="left"/>
      <w:pPr>
        <w:tabs>
          <w:tab w:val="num" w:pos="720"/>
        </w:tabs>
        <w:ind w:left="360" w:firstLine="0"/>
      </w:pPr>
      <w:rPr>
        <w:rFonts w:ascii="Symbol" w:hAnsi="Symbol" w:hint="default"/>
      </w:rPr>
    </w:lvl>
  </w:abstractNum>
  <w:abstractNum w:abstractNumId="5">
    <w:nsid w:val="101E7797"/>
    <w:multiLevelType w:val="singleLevel"/>
    <w:tmpl w:val="6E88F096"/>
    <w:lvl w:ilvl="0">
      <w:numFmt w:val="bullet"/>
      <w:lvlText w:val=""/>
      <w:lvlJc w:val="left"/>
      <w:pPr>
        <w:tabs>
          <w:tab w:val="num" w:pos="1545"/>
        </w:tabs>
        <w:ind w:left="1545" w:hanging="825"/>
      </w:pPr>
      <w:rPr>
        <w:rFonts w:ascii="Wingdings" w:hAnsi="Wingdings" w:hint="default"/>
        <w:sz w:val="18"/>
      </w:rPr>
    </w:lvl>
  </w:abstractNum>
  <w:abstractNum w:abstractNumId="6">
    <w:nsid w:val="13CC31D6"/>
    <w:multiLevelType w:val="multilevel"/>
    <w:tmpl w:val="193C95F4"/>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D2C5D95"/>
    <w:multiLevelType w:val="hybridMultilevel"/>
    <w:tmpl w:val="E6C84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0B6F82"/>
    <w:multiLevelType w:val="singleLevel"/>
    <w:tmpl w:val="CB144F64"/>
    <w:lvl w:ilvl="0">
      <w:numFmt w:val="bullet"/>
      <w:lvlText w:val=""/>
      <w:lvlJc w:val="left"/>
      <w:pPr>
        <w:tabs>
          <w:tab w:val="num" w:pos="1440"/>
        </w:tabs>
        <w:ind w:left="1440" w:hanging="720"/>
      </w:pPr>
      <w:rPr>
        <w:rFonts w:ascii="Wingdings" w:hAnsi="Wingdings" w:hint="default"/>
        <w:sz w:val="18"/>
      </w:rPr>
    </w:lvl>
  </w:abstractNum>
  <w:abstractNum w:abstractNumId="9">
    <w:nsid w:val="20A2231A"/>
    <w:multiLevelType w:val="singleLevel"/>
    <w:tmpl w:val="6E88F096"/>
    <w:lvl w:ilvl="0">
      <w:numFmt w:val="bullet"/>
      <w:lvlText w:val=""/>
      <w:lvlJc w:val="left"/>
      <w:pPr>
        <w:tabs>
          <w:tab w:val="num" w:pos="1545"/>
        </w:tabs>
        <w:ind w:left="1545" w:hanging="825"/>
      </w:pPr>
      <w:rPr>
        <w:rFonts w:ascii="Wingdings" w:hAnsi="Wingdings" w:hint="default"/>
        <w:sz w:val="18"/>
      </w:rPr>
    </w:lvl>
  </w:abstractNum>
  <w:abstractNum w:abstractNumId="10">
    <w:nsid w:val="24F90C6D"/>
    <w:multiLevelType w:val="multilevel"/>
    <w:tmpl w:val="C92C36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FA2171"/>
    <w:multiLevelType w:val="hybridMultilevel"/>
    <w:tmpl w:val="31F01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C02795C"/>
    <w:multiLevelType w:val="singleLevel"/>
    <w:tmpl w:val="87101676"/>
    <w:lvl w:ilvl="0">
      <w:start w:val="1"/>
      <w:numFmt w:val="decimal"/>
      <w:lvlText w:val="%1."/>
      <w:lvlJc w:val="left"/>
      <w:pPr>
        <w:tabs>
          <w:tab w:val="num" w:pos="360"/>
        </w:tabs>
        <w:ind w:left="360" w:hanging="360"/>
      </w:pPr>
      <w:rPr>
        <w:b/>
        <w:i w:val="0"/>
        <w:sz w:val="24"/>
      </w:rPr>
    </w:lvl>
  </w:abstractNum>
  <w:abstractNum w:abstractNumId="13">
    <w:nsid w:val="30F01EC7"/>
    <w:multiLevelType w:val="hybridMultilevel"/>
    <w:tmpl w:val="BEAC71EE"/>
    <w:lvl w:ilvl="0" w:tplc="3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045A35"/>
    <w:multiLevelType w:val="hybridMultilevel"/>
    <w:tmpl w:val="E36E7D92"/>
    <w:lvl w:ilvl="0" w:tplc="CB144F64">
      <w:numFmt w:val="bullet"/>
      <w:lvlText w:val=""/>
      <w:lvlJc w:val="left"/>
      <w:pPr>
        <w:tabs>
          <w:tab w:val="num" w:pos="1440"/>
        </w:tabs>
        <w:ind w:left="1440" w:hanging="720"/>
      </w:pPr>
      <w:rPr>
        <w:rFonts w:ascii="Wingdings" w:hAnsi="Wingdings" w:hint="default"/>
        <w:sz w:val="18"/>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371137DF"/>
    <w:multiLevelType w:val="hybridMultilevel"/>
    <w:tmpl w:val="60F40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276E2"/>
    <w:multiLevelType w:val="singleLevel"/>
    <w:tmpl w:val="2A847B4A"/>
    <w:lvl w:ilvl="0">
      <w:start w:val="1"/>
      <w:numFmt w:val="bullet"/>
      <w:lvlText w:val=""/>
      <w:lvlJc w:val="left"/>
      <w:pPr>
        <w:tabs>
          <w:tab w:val="num" w:pos="720"/>
        </w:tabs>
        <w:ind w:left="360" w:firstLine="0"/>
      </w:pPr>
      <w:rPr>
        <w:rFonts w:ascii="Symbol" w:hAnsi="Symbol" w:hint="default"/>
      </w:rPr>
    </w:lvl>
  </w:abstractNum>
  <w:abstractNum w:abstractNumId="17">
    <w:nsid w:val="3CF379BC"/>
    <w:multiLevelType w:val="hybridMultilevel"/>
    <w:tmpl w:val="DF5437D6"/>
    <w:lvl w:ilvl="0" w:tplc="FCA4D3B2">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nsid w:val="423C4B30"/>
    <w:multiLevelType w:val="singleLevel"/>
    <w:tmpl w:val="2A847B4A"/>
    <w:lvl w:ilvl="0">
      <w:start w:val="1"/>
      <w:numFmt w:val="bullet"/>
      <w:lvlText w:val=""/>
      <w:lvlJc w:val="left"/>
      <w:pPr>
        <w:tabs>
          <w:tab w:val="num" w:pos="720"/>
        </w:tabs>
        <w:ind w:left="360" w:firstLine="0"/>
      </w:pPr>
      <w:rPr>
        <w:rFonts w:ascii="Symbol" w:hAnsi="Symbol" w:hint="default"/>
      </w:rPr>
    </w:lvl>
  </w:abstractNum>
  <w:abstractNum w:abstractNumId="19">
    <w:nsid w:val="44E836E0"/>
    <w:multiLevelType w:val="singleLevel"/>
    <w:tmpl w:val="CB144F64"/>
    <w:lvl w:ilvl="0">
      <w:numFmt w:val="bullet"/>
      <w:lvlText w:val=""/>
      <w:lvlJc w:val="left"/>
      <w:pPr>
        <w:tabs>
          <w:tab w:val="num" w:pos="1440"/>
        </w:tabs>
        <w:ind w:left="1440" w:hanging="720"/>
      </w:pPr>
      <w:rPr>
        <w:rFonts w:ascii="Wingdings" w:hAnsi="Wingdings" w:hint="default"/>
        <w:sz w:val="18"/>
      </w:rPr>
    </w:lvl>
  </w:abstractNum>
  <w:abstractNum w:abstractNumId="20">
    <w:nsid w:val="4AAA247C"/>
    <w:multiLevelType w:val="multilevel"/>
    <w:tmpl w:val="E5325E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503BA1"/>
    <w:multiLevelType w:val="hybridMultilevel"/>
    <w:tmpl w:val="7C7E79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640A61"/>
    <w:multiLevelType w:val="hybridMultilevel"/>
    <w:tmpl w:val="C1ECF3D8"/>
    <w:lvl w:ilvl="0" w:tplc="E9DE6BB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D1388"/>
    <w:multiLevelType w:val="singleLevel"/>
    <w:tmpl w:val="6E88F096"/>
    <w:lvl w:ilvl="0">
      <w:numFmt w:val="bullet"/>
      <w:lvlText w:val=""/>
      <w:lvlJc w:val="left"/>
      <w:pPr>
        <w:tabs>
          <w:tab w:val="num" w:pos="1545"/>
        </w:tabs>
        <w:ind w:left="1545" w:hanging="825"/>
      </w:pPr>
      <w:rPr>
        <w:rFonts w:ascii="Wingdings" w:hAnsi="Wingdings" w:hint="default"/>
        <w:sz w:val="18"/>
      </w:rPr>
    </w:lvl>
  </w:abstractNum>
  <w:abstractNum w:abstractNumId="24">
    <w:nsid w:val="57970B8F"/>
    <w:multiLevelType w:val="singleLevel"/>
    <w:tmpl w:val="0409000F"/>
    <w:lvl w:ilvl="0">
      <w:start w:val="1"/>
      <w:numFmt w:val="decimal"/>
      <w:lvlText w:val="%1."/>
      <w:lvlJc w:val="left"/>
      <w:pPr>
        <w:tabs>
          <w:tab w:val="num" w:pos="360"/>
        </w:tabs>
        <w:ind w:left="360" w:hanging="360"/>
      </w:pPr>
    </w:lvl>
  </w:abstractNum>
  <w:abstractNum w:abstractNumId="25">
    <w:nsid w:val="5C0B6462"/>
    <w:multiLevelType w:val="hybridMultilevel"/>
    <w:tmpl w:val="4120F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5B69CF"/>
    <w:multiLevelType w:val="multilevel"/>
    <w:tmpl w:val="D3D4F40C"/>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0131501"/>
    <w:multiLevelType w:val="hybridMultilevel"/>
    <w:tmpl w:val="F9026F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39D55A8"/>
    <w:multiLevelType w:val="hybridMultilevel"/>
    <w:tmpl w:val="9C9ED4E4"/>
    <w:lvl w:ilvl="0" w:tplc="3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BE7106"/>
    <w:multiLevelType w:val="hybridMultilevel"/>
    <w:tmpl w:val="557AA5B8"/>
    <w:lvl w:ilvl="0" w:tplc="FCA4D3B2">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0">
    <w:nsid w:val="6BDE61F3"/>
    <w:multiLevelType w:val="hybridMultilevel"/>
    <w:tmpl w:val="CE4E3E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6FD16C8D"/>
    <w:multiLevelType w:val="hybridMultilevel"/>
    <w:tmpl w:val="4E4C5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19D5677"/>
    <w:multiLevelType w:val="hybridMultilevel"/>
    <w:tmpl w:val="5AEA4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44D7134"/>
    <w:multiLevelType w:val="hybridMultilevel"/>
    <w:tmpl w:val="35906060"/>
    <w:lvl w:ilvl="0" w:tplc="34090001">
      <w:start w:val="1"/>
      <w:numFmt w:val="bullet"/>
      <w:lvlText w:val=""/>
      <w:lvlJc w:val="left"/>
      <w:pPr>
        <w:tabs>
          <w:tab w:val="num" w:pos="1440"/>
        </w:tabs>
        <w:ind w:left="1440" w:hanging="720"/>
      </w:pPr>
      <w:rPr>
        <w:rFonts w:ascii="Symbol" w:hAnsi="Symbol" w:hint="default"/>
        <w:sz w:val="18"/>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765140E9"/>
    <w:multiLevelType w:val="singleLevel"/>
    <w:tmpl w:val="6E88F096"/>
    <w:lvl w:ilvl="0">
      <w:numFmt w:val="bullet"/>
      <w:lvlText w:val=""/>
      <w:lvlJc w:val="left"/>
      <w:pPr>
        <w:tabs>
          <w:tab w:val="num" w:pos="1545"/>
        </w:tabs>
        <w:ind w:left="1545" w:hanging="825"/>
      </w:pPr>
      <w:rPr>
        <w:rFonts w:ascii="Wingdings" w:hAnsi="Wingdings" w:hint="default"/>
        <w:sz w:val="18"/>
      </w:rPr>
    </w:lvl>
  </w:abstractNum>
  <w:abstractNum w:abstractNumId="35">
    <w:nsid w:val="76C707C6"/>
    <w:multiLevelType w:val="hybridMultilevel"/>
    <w:tmpl w:val="BFACA9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EF5642A"/>
    <w:multiLevelType w:val="hybridMultilevel"/>
    <w:tmpl w:val="C126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2"/>
  </w:num>
  <w:num w:numId="5">
    <w:abstractNumId w:val="27"/>
  </w:num>
  <w:num w:numId="6">
    <w:abstractNumId w:val="21"/>
  </w:num>
  <w:num w:numId="7">
    <w:abstractNumId w:val="15"/>
  </w:num>
  <w:num w:numId="8">
    <w:abstractNumId w:val="12"/>
  </w:num>
  <w:num w:numId="9">
    <w:abstractNumId w:val="24"/>
  </w:num>
  <w:num w:numId="10">
    <w:abstractNumId w:val="3"/>
  </w:num>
  <w:num w:numId="11">
    <w:abstractNumId w:val="7"/>
  </w:num>
  <w:num w:numId="12">
    <w:abstractNumId w:val="31"/>
  </w:num>
  <w:num w:numId="13">
    <w:abstractNumId w:val="11"/>
  </w:num>
  <w:num w:numId="14">
    <w:abstractNumId w:val="9"/>
  </w:num>
  <w:num w:numId="15">
    <w:abstractNumId w:val="23"/>
  </w:num>
  <w:num w:numId="16">
    <w:abstractNumId w:val="34"/>
  </w:num>
  <w:num w:numId="17">
    <w:abstractNumId w:val="19"/>
  </w:num>
  <w:num w:numId="18">
    <w:abstractNumId w:val="8"/>
  </w:num>
  <w:num w:numId="19">
    <w:abstractNumId w:val="5"/>
  </w:num>
  <w:num w:numId="20">
    <w:abstractNumId w:val="25"/>
  </w:num>
  <w:num w:numId="21">
    <w:abstractNumId w:val="32"/>
  </w:num>
  <w:num w:numId="22">
    <w:abstractNumId w:val="10"/>
  </w:num>
  <w:num w:numId="23">
    <w:abstractNumId w:val="20"/>
  </w:num>
  <w:num w:numId="24">
    <w:abstractNumId w:val="35"/>
  </w:num>
  <w:num w:numId="25">
    <w:abstractNumId w:val="0"/>
  </w:num>
  <w:num w:numId="26">
    <w:abstractNumId w:val="14"/>
  </w:num>
  <w:num w:numId="27">
    <w:abstractNumId w:val="33"/>
  </w:num>
  <w:num w:numId="28">
    <w:abstractNumId w:val="13"/>
  </w:num>
  <w:num w:numId="29">
    <w:abstractNumId w:val="1"/>
  </w:num>
  <w:num w:numId="30">
    <w:abstractNumId w:val="28"/>
  </w:num>
  <w:num w:numId="31">
    <w:abstractNumId w:val="6"/>
  </w:num>
  <w:num w:numId="32">
    <w:abstractNumId w:val="26"/>
  </w:num>
  <w:num w:numId="33">
    <w:abstractNumId w:val="22"/>
  </w:num>
  <w:num w:numId="34">
    <w:abstractNumId w:val="29"/>
  </w:num>
  <w:num w:numId="35">
    <w:abstractNumId w:val="17"/>
  </w:num>
  <w:num w:numId="36">
    <w:abstractNumId w:val="3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40"/>
  <w:displayHorizontalDrawingGridEvery w:val="2"/>
  <w:displayVerticalDrawingGridEvery w:val="2"/>
  <w:noPunctuationKerning/>
  <w:characterSpacingControl w:val="doNotCompress"/>
  <w:hdrShapeDefaults>
    <o:shapedefaults v:ext="edit" spidmax="35842">
      <o:colormenu v:ext="edit" fillcolor="#002060" strokecolor="none"/>
    </o:shapedefaults>
  </w:hdrShapeDefaults>
  <w:footnotePr>
    <w:footnote w:id="0"/>
    <w:footnote w:id="1"/>
  </w:footnotePr>
  <w:endnotePr>
    <w:endnote w:id="0"/>
    <w:endnote w:id="1"/>
  </w:endnotePr>
  <w:compat/>
  <w:rsids>
    <w:rsidRoot w:val="00FC2086"/>
    <w:rsid w:val="00020F1B"/>
    <w:rsid w:val="00033328"/>
    <w:rsid w:val="000355C0"/>
    <w:rsid w:val="0004451F"/>
    <w:rsid w:val="000526D3"/>
    <w:rsid w:val="0008498E"/>
    <w:rsid w:val="00091C57"/>
    <w:rsid w:val="000B4AF0"/>
    <w:rsid w:val="000C028C"/>
    <w:rsid w:val="0011510A"/>
    <w:rsid w:val="00116189"/>
    <w:rsid w:val="0014166E"/>
    <w:rsid w:val="00152F74"/>
    <w:rsid w:val="00160F2B"/>
    <w:rsid w:val="001642D7"/>
    <w:rsid w:val="0017186E"/>
    <w:rsid w:val="001813DE"/>
    <w:rsid w:val="00181DE7"/>
    <w:rsid w:val="001E75C2"/>
    <w:rsid w:val="0024427A"/>
    <w:rsid w:val="0026516E"/>
    <w:rsid w:val="002652C6"/>
    <w:rsid w:val="00277EFF"/>
    <w:rsid w:val="002978A9"/>
    <w:rsid w:val="002A438C"/>
    <w:rsid w:val="002D039D"/>
    <w:rsid w:val="00337FF0"/>
    <w:rsid w:val="00343FDB"/>
    <w:rsid w:val="003547E2"/>
    <w:rsid w:val="0035669D"/>
    <w:rsid w:val="003C56D9"/>
    <w:rsid w:val="003E61C8"/>
    <w:rsid w:val="0040340F"/>
    <w:rsid w:val="00431C3E"/>
    <w:rsid w:val="004579FD"/>
    <w:rsid w:val="00460916"/>
    <w:rsid w:val="004609B2"/>
    <w:rsid w:val="004758FC"/>
    <w:rsid w:val="00481D66"/>
    <w:rsid w:val="004C2A86"/>
    <w:rsid w:val="004E0A52"/>
    <w:rsid w:val="004F221C"/>
    <w:rsid w:val="004F77D8"/>
    <w:rsid w:val="00527BD6"/>
    <w:rsid w:val="00535FBA"/>
    <w:rsid w:val="00545961"/>
    <w:rsid w:val="00565A6D"/>
    <w:rsid w:val="00565C8E"/>
    <w:rsid w:val="00571B59"/>
    <w:rsid w:val="0057675C"/>
    <w:rsid w:val="0057682B"/>
    <w:rsid w:val="005A2CBE"/>
    <w:rsid w:val="005E0F75"/>
    <w:rsid w:val="005E5252"/>
    <w:rsid w:val="00600C28"/>
    <w:rsid w:val="00651D7D"/>
    <w:rsid w:val="006527D1"/>
    <w:rsid w:val="0065674B"/>
    <w:rsid w:val="0068297B"/>
    <w:rsid w:val="00692B54"/>
    <w:rsid w:val="006A72DC"/>
    <w:rsid w:val="006B3F72"/>
    <w:rsid w:val="006C20FB"/>
    <w:rsid w:val="006C2BC6"/>
    <w:rsid w:val="006F725C"/>
    <w:rsid w:val="0070596D"/>
    <w:rsid w:val="00720E9B"/>
    <w:rsid w:val="007268E9"/>
    <w:rsid w:val="00774177"/>
    <w:rsid w:val="007A04FD"/>
    <w:rsid w:val="007D1CF7"/>
    <w:rsid w:val="008319EC"/>
    <w:rsid w:val="00833E68"/>
    <w:rsid w:val="00833F59"/>
    <w:rsid w:val="00870805"/>
    <w:rsid w:val="00876EB4"/>
    <w:rsid w:val="00907D52"/>
    <w:rsid w:val="00914EC4"/>
    <w:rsid w:val="009275C5"/>
    <w:rsid w:val="00942A54"/>
    <w:rsid w:val="00946E4C"/>
    <w:rsid w:val="009677EE"/>
    <w:rsid w:val="009B2E92"/>
    <w:rsid w:val="009C1227"/>
    <w:rsid w:val="009C7014"/>
    <w:rsid w:val="009F412D"/>
    <w:rsid w:val="00A0356A"/>
    <w:rsid w:val="00A06DD2"/>
    <w:rsid w:val="00A27266"/>
    <w:rsid w:val="00A36BB6"/>
    <w:rsid w:val="00A6362C"/>
    <w:rsid w:val="00A66E77"/>
    <w:rsid w:val="00A72876"/>
    <w:rsid w:val="00A9486A"/>
    <w:rsid w:val="00AA68F5"/>
    <w:rsid w:val="00AB5302"/>
    <w:rsid w:val="00AC0138"/>
    <w:rsid w:val="00AE75AA"/>
    <w:rsid w:val="00B00C36"/>
    <w:rsid w:val="00B2300A"/>
    <w:rsid w:val="00B33D17"/>
    <w:rsid w:val="00B428B4"/>
    <w:rsid w:val="00B450C0"/>
    <w:rsid w:val="00B9523F"/>
    <w:rsid w:val="00BB2D87"/>
    <w:rsid w:val="00BF2E98"/>
    <w:rsid w:val="00C342BD"/>
    <w:rsid w:val="00C3572D"/>
    <w:rsid w:val="00C901A5"/>
    <w:rsid w:val="00C93CBC"/>
    <w:rsid w:val="00CD5297"/>
    <w:rsid w:val="00D01A9E"/>
    <w:rsid w:val="00D11847"/>
    <w:rsid w:val="00D155A9"/>
    <w:rsid w:val="00D71DC6"/>
    <w:rsid w:val="00D751A1"/>
    <w:rsid w:val="00DB6411"/>
    <w:rsid w:val="00DC7139"/>
    <w:rsid w:val="00DC7AA2"/>
    <w:rsid w:val="00E179B6"/>
    <w:rsid w:val="00E17A28"/>
    <w:rsid w:val="00E30BB5"/>
    <w:rsid w:val="00E438D0"/>
    <w:rsid w:val="00E61401"/>
    <w:rsid w:val="00E663BD"/>
    <w:rsid w:val="00EA4357"/>
    <w:rsid w:val="00EB56F3"/>
    <w:rsid w:val="00ED36AF"/>
    <w:rsid w:val="00EE633B"/>
    <w:rsid w:val="00F04C99"/>
    <w:rsid w:val="00F26426"/>
    <w:rsid w:val="00F37755"/>
    <w:rsid w:val="00F45A73"/>
    <w:rsid w:val="00F7562E"/>
    <w:rsid w:val="00F907C9"/>
    <w:rsid w:val="00F9133F"/>
    <w:rsid w:val="00FC2086"/>
    <w:rsid w:val="00FE3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fillcolor="#002060"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54"/>
    <w:rPr>
      <w:sz w:val="24"/>
      <w:szCs w:val="24"/>
      <w:lang w:val="en-US" w:eastAsia="en-US"/>
    </w:rPr>
  </w:style>
  <w:style w:type="paragraph" w:styleId="Heading1">
    <w:name w:val="heading 1"/>
    <w:basedOn w:val="Normal"/>
    <w:next w:val="Normal"/>
    <w:qFormat/>
    <w:rsid w:val="00692B54"/>
    <w:pPr>
      <w:keepNext/>
      <w:outlineLvl w:val="0"/>
    </w:pPr>
    <w:rPr>
      <w:b/>
      <w:bCs/>
      <w:sz w:val="44"/>
    </w:rPr>
  </w:style>
  <w:style w:type="paragraph" w:styleId="Heading2">
    <w:name w:val="heading 2"/>
    <w:basedOn w:val="Normal"/>
    <w:next w:val="Normal"/>
    <w:qFormat/>
    <w:rsid w:val="00692B54"/>
    <w:pPr>
      <w:keepNext/>
      <w:outlineLvl w:val="1"/>
    </w:pPr>
    <w:rPr>
      <w:b/>
      <w:bCs/>
      <w:sz w:val="36"/>
    </w:rPr>
  </w:style>
  <w:style w:type="paragraph" w:styleId="Heading3">
    <w:name w:val="heading 3"/>
    <w:basedOn w:val="Normal"/>
    <w:next w:val="Normal"/>
    <w:qFormat/>
    <w:rsid w:val="00692B54"/>
    <w:pPr>
      <w:keepNext/>
      <w:outlineLvl w:val="2"/>
    </w:pPr>
    <w:rPr>
      <w:b/>
      <w:bCs/>
      <w:sz w:val="28"/>
    </w:rPr>
  </w:style>
  <w:style w:type="paragraph" w:styleId="Heading4">
    <w:name w:val="heading 4"/>
    <w:basedOn w:val="Normal"/>
    <w:next w:val="Normal"/>
    <w:qFormat/>
    <w:rsid w:val="00692B54"/>
    <w:pPr>
      <w:keepNext/>
      <w:jc w:val="both"/>
      <w:outlineLvl w:val="3"/>
    </w:pPr>
    <w:rPr>
      <w:sz w:val="28"/>
    </w:rPr>
  </w:style>
  <w:style w:type="paragraph" w:styleId="Heading5">
    <w:name w:val="heading 5"/>
    <w:basedOn w:val="Normal"/>
    <w:next w:val="Normal"/>
    <w:qFormat/>
    <w:rsid w:val="00692B54"/>
    <w:pPr>
      <w:keepNext/>
      <w:outlineLvl w:val="4"/>
    </w:pPr>
    <w:rPr>
      <w:b/>
      <w:bCs/>
      <w:sz w:val="28"/>
      <w:u w:val="single"/>
    </w:rPr>
  </w:style>
  <w:style w:type="paragraph" w:styleId="Heading6">
    <w:name w:val="heading 6"/>
    <w:basedOn w:val="Normal"/>
    <w:next w:val="Normal"/>
    <w:qFormat/>
    <w:rsid w:val="00692B54"/>
    <w:pPr>
      <w:keepNext/>
      <w:outlineLvl w:val="5"/>
    </w:pPr>
    <w:rPr>
      <w:sz w:val="28"/>
    </w:rPr>
  </w:style>
  <w:style w:type="paragraph" w:styleId="Heading7">
    <w:name w:val="heading 7"/>
    <w:basedOn w:val="Normal"/>
    <w:next w:val="Normal"/>
    <w:qFormat/>
    <w:rsid w:val="00692B54"/>
    <w:pPr>
      <w:keepNext/>
      <w:jc w:val="both"/>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92B54"/>
    <w:pPr>
      <w:ind w:left="720"/>
      <w:jc w:val="both"/>
    </w:pPr>
    <w:rPr>
      <w:szCs w:val="20"/>
    </w:rPr>
  </w:style>
  <w:style w:type="paragraph" w:styleId="BodyText">
    <w:name w:val="Body Text"/>
    <w:basedOn w:val="Normal"/>
    <w:semiHidden/>
    <w:rsid w:val="00692B54"/>
    <w:pPr>
      <w:jc w:val="both"/>
    </w:pPr>
    <w:rPr>
      <w:szCs w:val="20"/>
    </w:rPr>
  </w:style>
  <w:style w:type="paragraph" w:styleId="Header">
    <w:name w:val="header"/>
    <w:basedOn w:val="Normal"/>
    <w:link w:val="HeaderChar"/>
    <w:uiPriority w:val="99"/>
    <w:rsid w:val="00692B54"/>
    <w:pPr>
      <w:tabs>
        <w:tab w:val="center" w:pos="4320"/>
        <w:tab w:val="right" w:pos="8640"/>
      </w:tabs>
    </w:pPr>
  </w:style>
  <w:style w:type="paragraph" w:styleId="Footer">
    <w:name w:val="footer"/>
    <w:basedOn w:val="Normal"/>
    <w:link w:val="FooterChar"/>
    <w:uiPriority w:val="99"/>
    <w:rsid w:val="00692B54"/>
    <w:pPr>
      <w:tabs>
        <w:tab w:val="center" w:pos="4320"/>
        <w:tab w:val="right" w:pos="8640"/>
      </w:tabs>
    </w:pPr>
  </w:style>
  <w:style w:type="character" w:styleId="PageNumber">
    <w:name w:val="page number"/>
    <w:basedOn w:val="DefaultParagraphFont"/>
    <w:semiHidden/>
    <w:rsid w:val="00692B54"/>
  </w:style>
  <w:style w:type="paragraph" w:styleId="BodyTextIndent2">
    <w:name w:val="Body Text Indent 2"/>
    <w:basedOn w:val="Normal"/>
    <w:semiHidden/>
    <w:rsid w:val="00692B54"/>
    <w:pPr>
      <w:ind w:left="-40"/>
      <w:jc w:val="both"/>
    </w:pPr>
    <w:rPr>
      <w:rFonts w:ascii="Arial" w:hAnsi="Arial"/>
      <w:sz w:val="22"/>
    </w:rPr>
  </w:style>
  <w:style w:type="paragraph" w:styleId="BodyText2">
    <w:name w:val="Body Text 2"/>
    <w:basedOn w:val="Normal"/>
    <w:link w:val="BodyText2Char"/>
    <w:uiPriority w:val="99"/>
    <w:semiHidden/>
    <w:unhideWhenUsed/>
    <w:rsid w:val="0057675C"/>
    <w:pPr>
      <w:spacing w:after="120" w:line="480" w:lineRule="auto"/>
    </w:pPr>
  </w:style>
  <w:style w:type="character" w:customStyle="1" w:styleId="BodyText2Char">
    <w:name w:val="Body Text 2 Char"/>
    <w:basedOn w:val="DefaultParagraphFont"/>
    <w:link w:val="BodyText2"/>
    <w:uiPriority w:val="99"/>
    <w:semiHidden/>
    <w:rsid w:val="0057675C"/>
    <w:rPr>
      <w:sz w:val="24"/>
      <w:szCs w:val="24"/>
    </w:rPr>
  </w:style>
  <w:style w:type="paragraph" w:styleId="BalloonText">
    <w:name w:val="Balloon Text"/>
    <w:basedOn w:val="Normal"/>
    <w:link w:val="BalloonTextChar"/>
    <w:uiPriority w:val="99"/>
    <w:semiHidden/>
    <w:unhideWhenUsed/>
    <w:rsid w:val="009C1227"/>
    <w:rPr>
      <w:rFonts w:ascii="Tahoma" w:hAnsi="Tahoma" w:cs="Tahoma"/>
      <w:sz w:val="16"/>
      <w:szCs w:val="16"/>
    </w:rPr>
  </w:style>
  <w:style w:type="character" w:customStyle="1" w:styleId="BalloonTextChar">
    <w:name w:val="Balloon Text Char"/>
    <w:basedOn w:val="DefaultParagraphFont"/>
    <w:link w:val="BalloonText"/>
    <w:uiPriority w:val="99"/>
    <w:semiHidden/>
    <w:rsid w:val="009C1227"/>
    <w:rPr>
      <w:rFonts w:ascii="Tahoma" w:hAnsi="Tahoma" w:cs="Tahoma"/>
      <w:sz w:val="16"/>
      <w:szCs w:val="16"/>
      <w:lang w:val="en-US" w:eastAsia="en-US"/>
    </w:rPr>
  </w:style>
  <w:style w:type="paragraph" w:styleId="ListParagraph">
    <w:name w:val="List Paragraph"/>
    <w:basedOn w:val="Normal"/>
    <w:uiPriority w:val="34"/>
    <w:qFormat/>
    <w:rsid w:val="0026516E"/>
    <w:pPr>
      <w:ind w:left="720"/>
      <w:contextualSpacing/>
    </w:pPr>
  </w:style>
  <w:style w:type="character" w:customStyle="1" w:styleId="HeaderChar">
    <w:name w:val="Header Char"/>
    <w:basedOn w:val="DefaultParagraphFont"/>
    <w:link w:val="Header"/>
    <w:uiPriority w:val="99"/>
    <w:rsid w:val="00870805"/>
    <w:rPr>
      <w:sz w:val="24"/>
      <w:szCs w:val="24"/>
      <w:lang w:val="en-US" w:eastAsia="en-US"/>
    </w:rPr>
  </w:style>
  <w:style w:type="table" w:styleId="TableGrid">
    <w:name w:val="Table Grid"/>
    <w:basedOn w:val="TableNormal"/>
    <w:uiPriority w:val="59"/>
    <w:rsid w:val="008708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460916"/>
    <w:rPr>
      <w:sz w:val="24"/>
      <w:szCs w:val="24"/>
      <w:lang w:val="en-US" w:eastAsia="en-US"/>
    </w:rPr>
  </w:style>
  <w:style w:type="paragraph" w:styleId="NormalWeb">
    <w:name w:val="Normal (Web)"/>
    <w:basedOn w:val="Normal"/>
    <w:rsid w:val="003C56D9"/>
    <w:pPr>
      <w:spacing w:before="100" w:beforeAutospacing="1" w:after="100" w:afterAutospacing="1"/>
    </w:pPr>
    <w:rPr>
      <w:color w:val="000000"/>
    </w:rPr>
  </w:style>
  <w:style w:type="paragraph" w:styleId="NoSpacing">
    <w:name w:val="No Spacing"/>
    <w:uiPriority w:val="1"/>
    <w:qFormat/>
    <w:rsid w:val="00535FBA"/>
    <w:rPr>
      <w:sz w:val="24"/>
      <w:szCs w:val="24"/>
      <w:lang w:val="en-US" w:eastAsia="en-US"/>
    </w:rPr>
  </w:style>
  <w:style w:type="paragraph" w:customStyle="1" w:styleId="Achievement">
    <w:name w:val="Achievement"/>
    <w:basedOn w:val="BodyText"/>
    <w:rsid w:val="006C2BC6"/>
    <w:pPr>
      <w:spacing w:after="120"/>
      <w:jc w:val="left"/>
    </w:pPr>
    <w:rPr>
      <w:sz w:val="20"/>
    </w:rPr>
  </w:style>
  <w:style w:type="paragraph" w:customStyle="1" w:styleId="CompanyNameOne">
    <w:name w:val="Company Name One"/>
    <w:basedOn w:val="Normal"/>
    <w:next w:val="Normal"/>
    <w:rsid w:val="006C2BC6"/>
    <w:pPr>
      <w:tabs>
        <w:tab w:val="left" w:pos="1440"/>
        <w:tab w:val="right" w:pos="6480"/>
      </w:tabs>
      <w:spacing w:before="60" w:line="220" w:lineRule="atLeast"/>
    </w:pPr>
    <w:rPr>
      <w:rFonts w:ascii="Garamond" w:hAnsi="Garamond"/>
      <w:sz w:val="22"/>
      <w:szCs w:val="20"/>
    </w:rPr>
  </w:style>
</w:styles>
</file>

<file path=word/webSettings.xml><?xml version="1.0" encoding="utf-8"?>
<w:webSettings xmlns:r="http://schemas.openxmlformats.org/officeDocument/2006/relationships" xmlns:w="http://schemas.openxmlformats.org/wordprocessingml/2006/main">
  <w:divs>
    <w:div w:id="16928320">
      <w:bodyDiv w:val="1"/>
      <w:marLeft w:val="0"/>
      <w:marRight w:val="0"/>
      <w:marTop w:val="0"/>
      <w:marBottom w:val="0"/>
      <w:divBdr>
        <w:top w:val="none" w:sz="0" w:space="0" w:color="auto"/>
        <w:left w:val="none" w:sz="0" w:space="0" w:color="auto"/>
        <w:bottom w:val="none" w:sz="0" w:space="0" w:color="auto"/>
        <w:right w:val="none" w:sz="0" w:space="0" w:color="auto"/>
      </w:divBdr>
    </w:div>
    <w:div w:id="90665165">
      <w:bodyDiv w:val="1"/>
      <w:marLeft w:val="0"/>
      <w:marRight w:val="0"/>
      <w:marTop w:val="0"/>
      <w:marBottom w:val="0"/>
      <w:divBdr>
        <w:top w:val="none" w:sz="0" w:space="0" w:color="auto"/>
        <w:left w:val="none" w:sz="0" w:space="0" w:color="auto"/>
        <w:bottom w:val="none" w:sz="0" w:space="0" w:color="auto"/>
        <w:right w:val="none" w:sz="0" w:space="0" w:color="auto"/>
      </w:divBdr>
    </w:div>
    <w:div w:id="1091513155">
      <w:bodyDiv w:val="1"/>
      <w:marLeft w:val="0"/>
      <w:marRight w:val="0"/>
      <w:marTop w:val="0"/>
      <w:marBottom w:val="0"/>
      <w:divBdr>
        <w:top w:val="none" w:sz="0" w:space="0" w:color="auto"/>
        <w:left w:val="none" w:sz="0" w:space="0" w:color="auto"/>
        <w:bottom w:val="none" w:sz="0" w:space="0" w:color="auto"/>
        <w:right w:val="none" w:sz="0" w:space="0" w:color="auto"/>
      </w:divBdr>
    </w:div>
    <w:div w:id="1098524770">
      <w:bodyDiv w:val="1"/>
      <w:marLeft w:val="0"/>
      <w:marRight w:val="0"/>
      <w:marTop w:val="0"/>
      <w:marBottom w:val="0"/>
      <w:divBdr>
        <w:top w:val="none" w:sz="0" w:space="0" w:color="auto"/>
        <w:left w:val="none" w:sz="0" w:space="0" w:color="auto"/>
        <w:bottom w:val="none" w:sz="0" w:space="0" w:color="auto"/>
        <w:right w:val="none" w:sz="0" w:space="0" w:color="auto"/>
      </w:divBdr>
    </w:div>
    <w:div w:id="1578899679">
      <w:bodyDiv w:val="1"/>
      <w:marLeft w:val="0"/>
      <w:marRight w:val="0"/>
      <w:marTop w:val="0"/>
      <w:marBottom w:val="0"/>
      <w:divBdr>
        <w:top w:val="none" w:sz="0" w:space="0" w:color="auto"/>
        <w:left w:val="none" w:sz="0" w:space="0" w:color="auto"/>
        <w:bottom w:val="none" w:sz="0" w:space="0" w:color="auto"/>
        <w:right w:val="none" w:sz="0" w:space="0" w:color="auto"/>
      </w:divBdr>
    </w:div>
    <w:div w:id="1710716025">
      <w:bodyDiv w:val="1"/>
      <w:marLeft w:val="0"/>
      <w:marRight w:val="0"/>
      <w:marTop w:val="0"/>
      <w:marBottom w:val="0"/>
      <w:divBdr>
        <w:top w:val="none" w:sz="0" w:space="0" w:color="auto"/>
        <w:left w:val="none" w:sz="0" w:space="0" w:color="auto"/>
        <w:bottom w:val="none" w:sz="0" w:space="0" w:color="auto"/>
        <w:right w:val="none" w:sz="0" w:space="0" w:color="auto"/>
      </w:divBdr>
    </w:div>
    <w:div w:id="21166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Neville Clarke Phils. Inc.</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Neville Clarke Phils. Inc.</dc:creator>
  <cp:lastModifiedBy>mzk</cp:lastModifiedBy>
  <cp:revision>20</cp:revision>
  <cp:lastPrinted>2011-06-17T00:16:00Z</cp:lastPrinted>
  <dcterms:created xsi:type="dcterms:W3CDTF">2014-01-08T10:01:00Z</dcterms:created>
  <dcterms:modified xsi:type="dcterms:W3CDTF">2015-08-03T10:22:00Z</dcterms:modified>
</cp:coreProperties>
</file>