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ahoma" w:hAnsi="Tahoma" w:cs="Tahoma" w:eastAsia="Tahoma"/>
          <w:b/>
          <w:color w:val="auto"/>
          <w:spacing w:val="0"/>
          <w:position w:val="0"/>
          <w:sz w:val="20"/>
          <w:shd w:fill="auto" w:val="clear"/>
        </w:rPr>
      </w:pPr>
      <w:r>
        <w:object w:dxaOrig="1354" w:dyaOrig="1382">
          <v:rect xmlns:o="urn:schemas-microsoft-com:office:office" xmlns:v="urn:schemas-microsoft-com:vml" id="rectole0000000000" style="width:67.7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Josephine P. Africa</w:t>
      </w: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Purok 6, Poblacion Sulop</w:t>
      </w: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Davao del Sur 8009</w:t>
      </w: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Mobile Number: +639952286686 / +639468219842</w:t>
      </w: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Email address: pinkzafrica@gmail.com</w:t>
      </w:r>
    </w:p>
    <w:p>
      <w:pPr>
        <w:spacing w:before="0" w:after="0" w:line="240"/>
        <w:ind w:right="0" w:left="0" w:firstLine="0"/>
        <w:jc w:val="center"/>
        <w:rPr>
          <w:rFonts w:ascii="Tahoma" w:hAnsi="Tahoma" w:cs="Tahoma" w:eastAsia="Tahoma"/>
          <w:color w:val="auto"/>
          <w:spacing w:val="0"/>
          <w:position w:val="0"/>
          <w:sz w:val="20"/>
          <w:shd w:fill="auto" w:val="clear"/>
        </w:rPr>
      </w:pPr>
    </w:p>
    <w:p>
      <w:pPr>
        <w:spacing w:before="0" w:after="0" w:line="240"/>
        <w:ind w:right="0" w:left="0" w:firstLine="0"/>
        <w:jc w:val="center"/>
        <w:rPr>
          <w:rFonts w:ascii="Tahoma" w:hAnsi="Tahoma" w:cs="Tahoma" w:eastAsia="Tahoma"/>
          <w:color w:val="auto"/>
          <w:spacing w:val="0"/>
          <w:position w:val="0"/>
          <w:sz w:val="20"/>
          <w:shd w:fill="auto" w:val="clear"/>
        </w:rPr>
      </w:pPr>
    </w:p>
    <w:p>
      <w:pPr>
        <w:spacing w:before="0" w:after="0" w:line="240"/>
        <w:ind w:right="0" w:left="0" w:firstLine="0"/>
        <w:jc w:val="center"/>
        <w:rPr>
          <w:rFonts w:ascii="Tahoma" w:hAnsi="Tahoma" w:cs="Tahoma" w:eastAsia="Tahoma"/>
          <w:color w:val="auto"/>
          <w:spacing w:val="0"/>
          <w:position w:val="0"/>
          <w:sz w:val="20"/>
          <w:shd w:fill="auto" w:val="clear"/>
        </w:rPr>
      </w:pPr>
    </w:p>
    <w:p>
      <w:pPr>
        <w:keepNext w:val="true"/>
        <w:numPr>
          <w:ilvl w:val="0"/>
          <w:numId w:val="3"/>
        </w:numPr>
        <w:spacing w:before="0" w:after="0" w:line="240"/>
        <w:ind w:right="0" w:left="432" w:hanging="432"/>
        <w:jc w:val="both"/>
        <w:rPr>
          <w:rFonts w:ascii="Tahoma" w:hAnsi="Tahoma" w:cs="Tahoma" w:eastAsia="Tahoma"/>
          <w:b/>
          <w:color w:val="548DD4"/>
          <w:spacing w:val="0"/>
          <w:position w:val="0"/>
          <w:sz w:val="18"/>
          <w:shd w:fill="auto" w:val="clear"/>
        </w:rPr>
      </w:pPr>
      <w:r>
        <w:rPr>
          <w:rFonts w:ascii="Tahoma" w:hAnsi="Tahoma" w:cs="Tahoma" w:eastAsia="Tahoma"/>
          <w:b/>
          <w:color w:val="548DD4"/>
          <w:spacing w:val="0"/>
          <w:position w:val="0"/>
          <w:sz w:val="18"/>
          <w:shd w:fill="auto" w:val="clear"/>
        </w:rPr>
        <w:t xml:space="preserve">CAREER OBJECTIVE</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To find a challenging position to meet my competencies, capabilities, skills, education and experience. </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keepNext w:val="true"/>
        <w:numPr>
          <w:ilvl w:val="0"/>
          <w:numId w:val="5"/>
        </w:numPr>
        <w:spacing w:before="0" w:after="0" w:line="240"/>
        <w:ind w:right="0" w:left="432" w:hanging="432"/>
        <w:jc w:val="both"/>
        <w:rPr>
          <w:rFonts w:ascii="Tahoma" w:hAnsi="Tahoma" w:cs="Tahoma" w:eastAsia="Tahoma"/>
          <w:b/>
          <w:color w:val="548DD4"/>
          <w:spacing w:val="0"/>
          <w:position w:val="0"/>
          <w:sz w:val="18"/>
          <w:shd w:fill="auto" w:val="clear"/>
        </w:rPr>
      </w:pPr>
      <w:r>
        <w:rPr>
          <w:rFonts w:ascii="Tahoma" w:hAnsi="Tahoma" w:cs="Tahoma" w:eastAsia="Tahoma"/>
          <w:b/>
          <w:color w:val="548DD4"/>
          <w:spacing w:val="0"/>
          <w:position w:val="0"/>
          <w:sz w:val="18"/>
          <w:shd w:fill="auto" w:val="clear"/>
        </w:rPr>
        <w:t xml:space="preserve">PROFESSIONAL QUALIFICATIONS/SKILLS</w:t>
      </w:r>
    </w:p>
    <w:p>
      <w:pPr>
        <w:spacing w:before="0" w:after="0" w:line="240"/>
        <w:ind w:right="0" w:left="0" w:firstLine="0"/>
        <w:jc w:val="both"/>
        <w:rPr>
          <w:rFonts w:ascii="Tahoma" w:hAnsi="Tahoma" w:cs="Tahoma" w:eastAsia="Tahoma"/>
          <w:color w:val="auto"/>
          <w:spacing w:val="0"/>
          <w:position w:val="0"/>
          <w:sz w:val="18"/>
          <w:shd w:fill="auto" w:val="clear"/>
        </w:rPr>
      </w:pP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Computer Literate </w:t>
      </w: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Customer Service Skills</w:t>
      </w: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Can adjust in a fast paced environment</w:t>
      </w: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Can work overtime and on holidays</w:t>
      </w: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Willing to travel</w:t>
      </w:r>
    </w:p>
    <w:p>
      <w:pPr>
        <w:numPr>
          <w:ilvl w:val="0"/>
          <w:numId w:val="7"/>
        </w:numPr>
        <w:spacing w:before="0" w:after="0" w:line="240"/>
        <w:ind w:right="0" w:left="720" w:hanging="36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Open to shifting schedules</w:t>
      </w:r>
    </w:p>
    <w:p>
      <w:pPr>
        <w:spacing w:before="0" w:after="0" w:line="240"/>
        <w:ind w:right="0" w:left="72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keepNext w:val="true"/>
        <w:numPr>
          <w:ilvl w:val="0"/>
          <w:numId w:val="10"/>
        </w:numPr>
        <w:spacing w:before="0" w:after="0" w:line="240"/>
        <w:ind w:right="0" w:left="432" w:hanging="432"/>
        <w:jc w:val="both"/>
        <w:rPr>
          <w:rFonts w:ascii="Tahoma" w:hAnsi="Tahoma" w:cs="Tahoma" w:eastAsia="Tahoma"/>
          <w:b/>
          <w:color w:val="548DD4"/>
          <w:spacing w:val="0"/>
          <w:position w:val="0"/>
          <w:sz w:val="18"/>
          <w:shd w:fill="auto" w:val="clear"/>
        </w:rPr>
      </w:pPr>
      <w:r>
        <w:rPr>
          <w:rFonts w:ascii="Tahoma" w:hAnsi="Tahoma" w:cs="Tahoma" w:eastAsia="Tahoma"/>
          <w:b/>
          <w:color w:val="548DD4"/>
          <w:spacing w:val="0"/>
          <w:position w:val="0"/>
          <w:sz w:val="18"/>
          <w:shd w:fill="auto" w:val="clear"/>
        </w:rPr>
        <w:t xml:space="preserve">PERSONAL INFORMATION</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Age: 46</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Birthday: October 24, 1973</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Gender: Female</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Nationality: Filipino</w:t>
      </w:r>
    </w:p>
    <w:p>
      <w:pPr>
        <w:spacing w:before="0" w:after="0" w:line="240"/>
        <w:ind w:right="0" w:left="0" w:firstLine="0"/>
        <w:jc w:val="both"/>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20"/>
          <w:shd w:fill="auto" w:val="clear"/>
        </w:rPr>
        <w:t xml:space="preserve">Religion: Roman Catholic</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keepNext w:val="true"/>
        <w:numPr>
          <w:ilvl w:val="0"/>
          <w:numId w:val="12"/>
        </w:numPr>
        <w:spacing w:before="0" w:after="0" w:line="240"/>
        <w:ind w:right="0" w:left="432" w:hanging="432"/>
        <w:jc w:val="both"/>
        <w:rPr>
          <w:rFonts w:ascii="Tahoma" w:hAnsi="Tahoma" w:cs="Tahoma" w:eastAsia="Tahoma"/>
          <w:b/>
          <w:color w:val="548DD4"/>
          <w:spacing w:val="0"/>
          <w:position w:val="0"/>
          <w:sz w:val="18"/>
          <w:shd w:fill="auto" w:val="clear"/>
        </w:rPr>
      </w:pPr>
      <w:r>
        <w:rPr>
          <w:rFonts w:ascii="Tahoma" w:hAnsi="Tahoma" w:cs="Tahoma" w:eastAsia="Tahoma"/>
          <w:b/>
          <w:color w:val="548DD4"/>
          <w:spacing w:val="0"/>
          <w:position w:val="0"/>
          <w:sz w:val="18"/>
          <w:shd w:fill="auto" w:val="clear"/>
        </w:rPr>
        <w:t xml:space="preserve">WORK EXPERIENCE</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Liaison Officer (Construction Dept.)</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MCD Law Office and Notarial office</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Rizal St, Digos City</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2018 - 2019</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Office Clerk</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BRK Dept.</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LGU Sulop</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2018</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Consultant</w:t>
      </w:r>
    </w:p>
    <w:p>
      <w:pPr>
        <w:spacing w:before="0" w:after="0" w:line="240"/>
        <w:ind w:right="0" w:left="0" w:firstLine="0"/>
        <w:jc w:val="both"/>
        <w:rPr>
          <w:rFonts w:ascii="Tahoma" w:hAnsi="Tahoma" w:cs="Tahoma" w:eastAsia="Tahoma"/>
          <w:color w:val="948A54"/>
          <w:spacing w:val="0"/>
          <w:position w:val="0"/>
          <w:sz w:val="16"/>
          <w:shd w:fill="auto" w:val="clear"/>
        </w:rPr>
      </w:pPr>
      <w:r>
        <w:rPr>
          <w:rFonts w:ascii="Tahoma" w:hAnsi="Tahoma" w:cs="Tahoma" w:eastAsia="Tahoma"/>
          <w:b/>
          <w:color w:val="948A54"/>
          <w:spacing w:val="0"/>
          <w:position w:val="0"/>
          <w:sz w:val="16"/>
          <w:shd w:fill="auto" w:val="clear"/>
        </w:rPr>
        <w:t xml:space="preserve">Sutherland Global Services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Quirino Ave., Davao City</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January 2015 – November 2015</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Handling a financial account based in USA. Assisting card holders to solve their financial transactions based on our records.</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Billing Clerk </w:t>
      </w: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CPGC Logistics Philippines Inc.</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Davao City, Philippines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January 2011 – March 2011</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Temporary billing clerk at the company</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Cashier</w:t>
      </w: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Qaisar Ali Dordaneh Supermarket LLC</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M37 Zanaiya, Mussafah</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Abu Dhabi UAE</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December 2009 – October 2010</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Doing my job as a cashier. Know how to deal with manners for all customers and has patience for some stubborn customers too.</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tabs>
          <w:tab w:val="left" w:pos="1650" w:leader="none"/>
        </w:tabs>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Data Encoder</w:t>
        <w:tab/>
      </w: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CPGC Logistics Philippines Inc.</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Davao City, Philippines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March 2000 – December 2009</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000000"/>
          <w:spacing w:val="0"/>
          <w:position w:val="0"/>
          <w:sz w:val="20"/>
          <w:shd w:fill="auto" w:val="clear"/>
        </w:rPr>
      </w:pPr>
      <w:r>
        <w:rPr>
          <w:rFonts w:ascii="Tahoma" w:hAnsi="Tahoma" w:cs="Tahoma" w:eastAsia="Tahoma"/>
          <w:color w:val="auto"/>
          <w:spacing w:val="0"/>
          <w:position w:val="0"/>
          <w:sz w:val="20"/>
          <w:shd w:fill="auto" w:val="clear"/>
        </w:rPr>
        <w:t xml:space="preserve">Has phone etiquette for the inbound and outbound calls in a positive, professional manner services.  Provides personalized customer service of the highest level and ensures full customer satisfaction by resolving issues expeditiously. Follow up on customer calls with clerical duties which may include faxing and filling in related paperwork.  Liaises with other departments to ensure customer calls are addressed within the time frames provided to the customer. </w:t>
      </w:r>
      <w:r>
        <w:rPr>
          <w:rFonts w:ascii="Tahoma" w:hAnsi="Tahoma" w:cs="Tahoma" w:eastAsia="Tahoma"/>
          <w:color w:val="000000"/>
          <w:spacing w:val="0"/>
          <w:position w:val="0"/>
          <w:sz w:val="20"/>
          <w:shd w:fill="auto" w:val="clear"/>
        </w:rPr>
        <w:t xml:space="preserve">Day to day planning of works to be accomplished. Handle stocks replenishment versus the sales target for the month. See to it that stocks inventory tallied with computer system (Triton) versus the    actual floor stocks. Thorough checking of computer generated invoice discounts as per approved from time to time. Coordinate with the sales group regarding stocks status and delivery schedules. Transact business related works with government and private offices. Coordinate with corporate offices regarding encountered problems for proper assistance. Do process of billings. Encoding bad orders from customer</w:t>
      </w:r>
      <w:r>
        <w:rPr>
          <w:rFonts w:ascii="Tahoma" w:hAnsi="Tahoma" w:cs="Tahoma" w:eastAsia="Tahoma"/>
          <w:color w:val="auto"/>
          <w:spacing w:val="0"/>
          <w:position w:val="0"/>
          <w:sz w:val="20"/>
          <w:shd w:fill="auto" w:val="clear"/>
        </w:rPr>
        <w:t xml:space="preserve">.</w:t>
      </w:r>
    </w:p>
    <w:p>
      <w:pPr>
        <w:spacing w:before="0" w:after="0" w:line="240"/>
        <w:ind w:right="0" w:left="0" w:firstLine="0"/>
        <w:jc w:val="left"/>
        <w:rPr>
          <w:rFonts w:ascii="Tahoma" w:hAnsi="Tahoma" w:cs="Tahoma" w:eastAsia="Tahoma"/>
          <w:color w:val="000000"/>
          <w:spacing w:val="0"/>
          <w:position w:val="0"/>
          <w:sz w:val="16"/>
          <w:shd w:fill="auto" w:val="clear"/>
        </w:rPr>
      </w:pPr>
    </w:p>
    <w:p>
      <w:pPr>
        <w:spacing w:before="0" w:after="0" w:line="240"/>
        <w:ind w:right="0" w:left="0" w:firstLine="0"/>
        <w:jc w:val="left"/>
        <w:rPr>
          <w:rFonts w:ascii="Arial" w:hAnsi="Arial" w:cs="Arial" w:eastAsia="Arial"/>
          <w:color w:val="6A491C"/>
          <w:spacing w:val="0"/>
          <w:position w:val="0"/>
          <w:sz w:val="18"/>
          <w:shd w:fill="auto" w:val="clear"/>
        </w:rPr>
      </w:pPr>
    </w:p>
    <w:p>
      <w:pPr>
        <w:spacing w:before="28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0" w:line="240"/>
        <w:ind w:right="0" w:left="1440" w:firstLine="0"/>
        <w:jc w:val="left"/>
        <w:rPr>
          <w:rFonts w:ascii="Arial" w:hAnsi="Arial" w:cs="Arial" w:eastAsia="Arial"/>
          <w:color w:val="6A491C"/>
          <w:spacing w:val="0"/>
          <w:position w:val="0"/>
          <w:sz w:val="18"/>
          <w:shd w:fill="auto" w:val="clear"/>
        </w:rPr>
      </w:pPr>
    </w:p>
    <w:p>
      <w:pPr>
        <w:spacing w:before="0" w:after="280" w:line="240"/>
        <w:ind w:right="0" w:left="1440" w:firstLine="0"/>
        <w:jc w:val="left"/>
        <w:rPr>
          <w:rFonts w:ascii="Arial" w:hAnsi="Arial" w:cs="Arial" w:eastAsia="Arial"/>
          <w:color w:val="6A491C"/>
          <w:spacing w:val="0"/>
          <w:position w:val="0"/>
          <w:sz w:val="18"/>
          <w:shd w:fill="auto" w:val="clear"/>
        </w:rPr>
      </w:pPr>
    </w:p>
    <w:p>
      <w:pPr>
        <w:spacing w:before="0" w:after="0" w:line="240"/>
        <w:ind w:right="0" w:left="0" w:firstLine="0"/>
        <w:jc w:val="both"/>
        <w:rPr>
          <w:rFonts w:ascii="Arial" w:hAnsi="Arial" w:cs="Arial" w:eastAsia="Arial"/>
          <w:color w:val="6A491C"/>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keepNext w:val="true"/>
        <w:numPr>
          <w:ilvl w:val="0"/>
          <w:numId w:val="21"/>
        </w:numPr>
        <w:spacing w:before="0" w:after="0" w:line="240"/>
        <w:ind w:right="0" w:left="576" w:hanging="576"/>
        <w:jc w:val="both"/>
        <w:rPr>
          <w:rFonts w:ascii="Tahoma" w:hAnsi="Tahoma" w:cs="Tahoma" w:eastAsia="Tahoma"/>
          <w:b/>
          <w:color w:val="auto"/>
          <w:spacing w:val="0"/>
          <w:position w:val="0"/>
          <w:sz w:val="16"/>
          <w:shd w:fill="auto" w:val="clear"/>
        </w:rPr>
      </w:pPr>
    </w:p>
    <w:p>
      <w:pPr>
        <w:keepNext w:val="true"/>
        <w:spacing w:before="0" w:after="0" w:line="240"/>
        <w:ind w:right="0" w:left="0" w:firstLine="0"/>
        <w:jc w:val="both"/>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Data Encoder</w:t>
      </w: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Getson’s Corporation</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RGA Village, Dacudao Ave.,</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Agdao, Davao City</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July 1991 – March 2000</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000000"/>
          <w:spacing w:val="0"/>
          <w:position w:val="0"/>
          <w:sz w:val="16"/>
          <w:shd w:fill="auto" w:val="clear"/>
        </w:rPr>
      </w:pPr>
      <w:r>
        <w:rPr>
          <w:rFonts w:ascii="Tahoma" w:hAnsi="Tahoma" w:cs="Tahoma" w:eastAsia="Tahoma"/>
          <w:color w:val="auto"/>
          <w:spacing w:val="0"/>
          <w:position w:val="0"/>
          <w:sz w:val="20"/>
          <w:shd w:fill="auto" w:val="clear"/>
        </w:rPr>
        <w:t xml:space="preserve">Acts as a Secretary and as a Personal Assistant to the owner of the said corporation. </w:t>
      </w:r>
      <w:r>
        <w:rPr>
          <w:rFonts w:ascii="Tahoma" w:hAnsi="Tahoma" w:cs="Tahoma" w:eastAsia="Tahoma"/>
          <w:color w:val="000000"/>
          <w:spacing w:val="0"/>
          <w:position w:val="0"/>
          <w:sz w:val="20"/>
          <w:shd w:fill="auto" w:val="clear"/>
        </w:rPr>
        <w:t xml:space="preserve">Assigned as encoder for the distribution of Nestle Foodservices products and Procter and Gamble products. Handling banking transactions and collections. In-charge for Century Canning Corporation, Pacific Meat Co., Columbus Seafood's Corp., Columbus foods Inc., operation from 1997-2000.Invoicing  of various sales order and request. Ensure exact computer system inventory and actual counts are tallied.Coordinate with the sales group regarding stock status and delivery schedules. Coordinate with shipping lines as to availability or shipment status of requested items/stocks.</w:t>
      </w:r>
      <w:r>
        <w:rPr>
          <w:rFonts w:ascii="Tahoma" w:hAnsi="Tahoma" w:cs="Tahoma" w:eastAsia="Tahoma"/>
          <w:color w:val="000000"/>
          <w:spacing w:val="0"/>
          <w:position w:val="0"/>
          <w:sz w:val="16"/>
          <w:shd w:fill="auto" w:val="clear"/>
        </w:rPr>
        <w:br/>
      </w:r>
    </w:p>
    <w:p>
      <w:pPr>
        <w:spacing w:before="0" w:after="0" w:line="240"/>
        <w:ind w:right="0" w:left="0" w:firstLine="0"/>
        <w:jc w:val="left"/>
        <w:rPr>
          <w:rFonts w:ascii="Tahoma" w:hAnsi="Tahoma" w:cs="Tahoma" w:eastAsia="Tahoma"/>
          <w:color w:val="000000"/>
          <w:spacing w:val="0"/>
          <w:position w:val="0"/>
          <w:sz w:val="16"/>
          <w:shd w:fill="auto" w:val="clear"/>
        </w:rPr>
      </w:pPr>
    </w:p>
    <w:p>
      <w:pPr>
        <w:spacing w:before="0" w:after="0" w:line="240"/>
        <w:ind w:right="0" w:left="0" w:firstLine="0"/>
        <w:jc w:val="left"/>
        <w:rPr>
          <w:rFonts w:ascii="Tahoma" w:hAnsi="Tahoma" w:cs="Tahoma" w:eastAsia="Tahoma"/>
          <w:color w:val="000000"/>
          <w:spacing w:val="0"/>
          <w:position w:val="0"/>
          <w:sz w:val="16"/>
          <w:shd w:fill="auto" w:val="clear"/>
        </w:rPr>
      </w:pPr>
    </w:p>
    <w:p>
      <w:pPr>
        <w:spacing w:before="0" w:after="0" w:line="240"/>
        <w:ind w:right="0" w:left="0" w:firstLine="0"/>
        <w:jc w:val="left"/>
        <w:rPr>
          <w:rFonts w:ascii="Tahoma" w:hAnsi="Tahoma" w:cs="Tahoma" w:eastAsia="Tahoma"/>
          <w:color w:val="000000"/>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548DD4"/>
          <w:spacing w:val="0"/>
          <w:position w:val="0"/>
          <w:sz w:val="18"/>
          <w:shd w:fill="auto" w:val="clear"/>
        </w:rPr>
      </w:pPr>
      <w:r>
        <w:rPr>
          <w:rFonts w:ascii="Tahoma" w:hAnsi="Tahoma" w:cs="Tahoma" w:eastAsia="Tahoma"/>
          <w:b/>
          <w:color w:val="548DD4"/>
          <w:spacing w:val="0"/>
          <w:position w:val="0"/>
          <w:sz w:val="18"/>
          <w:shd w:fill="auto" w:val="clear"/>
        </w:rPr>
        <w:t xml:space="preserve">TRAININGS AND SEMINARS</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Triton Program Training and Seminar</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Century Pacific Group of Companies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June 15-17 2000</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MIS Dept. Centerpoint, Taguig </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Mission &amp; Vision &amp; Team Building Seminar</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Century Pacific Group of Companies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July 19-20 2000</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Marco Polo Hotel - Davao</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Customer Service Level</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Century Pacific Group of Companies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May 2002 – Boracay Island</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Triton Re-Training &amp; Back Order Orientation</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Century Pacific Group of Companies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May 2008 Baloy, Cagayan de Oro City</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ERPLN Program Training</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Century Pacific Group of Companies</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July 2008 Baloy Cagayan de Oro City</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keepNext w:val="true"/>
        <w:numPr>
          <w:ilvl w:val="0"/>
          <w:numId w:val="26"/>
        </w:numPr>
        <w:spacing w:before="0" w:after="0" w:line="240"/>
        <w:ind w:right="0" w:left="432" w:hanging="432"/>
        <w:jc w:val="both"/>
        <w:rPr>
          <w:rFonts w:ascii="Tahoma" w:hAnsi="Tahoma" w:cs="Tahoma" w:eastAsia="Tahoma"/>
          <w:b/>
          <w:color w:val="548DD4"/>
          <w:spacing w:val="0"/>
          <w:position w:val="0"/>
          <w:sz w:val="18"/>
          <w:shd w:fill="auto" w:val="clear"/>
        </w:rPr>
      </w:pPr>
      <w:r>
        <w:rPr>
          <w:rFonts w:ascii="Tahoma" w:hAnsi="Tahoma" w:cs="Tahoma" w:eastAsia="Tahoma"/>
          <w:b/>
          <w:color w:val="548DD4"/>
          <w:spacing w:val="0"/>
          <w:position w:val="0"/>
          <w:sz w:val="18"/>
          <w:shd w:fill="auto" w:val="clear"/>
        </w:rPr>
        <w:t xml:space="preserve">EDUCATIONAL BACKGROUND</w:t>
      </w: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keepNext w:val="true"/>
        <w:spacing w:before="0" w:after="0" w:line="240"/>
        <w:ind w:right="0" w:left="0" w:firstLine="0"/>
        <w:jc w:val="both"/>
        <w:rPr>
          <w:rFonts w:ascii="Tahoma" w:hAnsi="Tahoma" w:cs="Tahoma" w:eastAsia="Tahoma"/>
          <w:b/>
          <w:color w:val="948A54"/>
          <w:spacing w:val="0"/>
          <w:position w:val="0"/>
          <w:sz w:val="20"/>
          <w:shd w:fill="auto" w:val="clear"/>
        </w:rPr>
      </w:pPr>
      <w:r>
        <w:rPr>
          <w:rFonts w:ascii="Tahoma" w:hAnsi="Tahoma" w:cs="Tahoma" w:eastAsia="Tahoma"/>
          <w:b/>
          <w:color w:val="948A54"/>
          <w:spacing w:val="0"/>
          <w:position w:val="0"/>
          <w:sz w:val="20"/>
          <w:shd w:fill="auto" w:val="clear"/>
        </w:rPr>
        <w:t xml:space="preserve">Bachelor of Arts in English</w:t>
        <w:tab/>
        <w:tab/>
        <w:tab/>
        <w:tab/>
        <w:tab/>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Southeastern College </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Padada, Davao del sur</w:t>
      </w:r>
    </w:p>
    <w:p>
      <w:pPr>
        <w:keepNext w:val="true"/>
        <w:numPr>
          <w:ilvl w:val="0"/>
          <w:numId w:val="30"/>
        </w:numPr>
        <w:spacing w:before="0" w:after="0" w:line="240"/>
        <w:ind w:right="0" w:left="576" w:hanging="576"/>
        <w:jc w:val="both"/>
        <w:rPr>
          <w:rFonts w:ascii="Tahoma" w:hAnsi="Tahoma" w:cs="Tahoma" w:eastAsia="Tahoma"/>
          <w:b/>
          <w:color w:val="948A54"/>
          <w:spacing w:val="0"/>
          <w:position w:val="0"/>
          <w:sz w:val="20"/>
          <w:shd w:fill="auto" w:val="clear"/>
        </w:rPr>
      </w:pPr>
    </w:p>
    <w:p>
      <w:pPr>
        <w:keepNext w:val="true"/>
        <w:spacing w:before="0" w:after="0" w:line="240"/>
        <w:ind w:right="0" w:left="0" w:firstLine="0"/>
        <w:jc w:val="both"/>
        <w:rPr>
          <w:rFonts w:ascii="Tahoma" w:hAnsi="Tahoma" w:cs="Tahoma" w:eastAsia="Tahoma"/>
          <w:b/>
          <w:color w:val="auto"/>
          <w:spacing w:val="0"/>
          <w:position w:val="0"/>
          <w:sz w:val="20"/>
          <w:shd w:fill="auto" w:val="clear"/>
        </w:rPr>
      </w:pPr>
      <w:r>
        <w:rPr>
          <w:rFonts w:ascii="Tahoma" w:hAnsi="Tahoma" w:cs="Tahoma" w:eastAsia="Tahoma"/>
          <w:b/>
          <w:color w:val="948A54"/>
          <w:spacing w:val="0"/>
          <w:position w:val="0"/>
          <w:sz w:val="20"/>
          <w:shd w:fill="auto" w:val="clear"/>
        </w:rPr>
        <w:t xml:space="preserve">Bartending </w:t>
        <w:tab/>
        <w:tab/>
        <w:tab/>
        <w:tab/>
        <w:tab/>
        <w:tab/>
      </w:r>
    </w:p>
    <w:p>
      <w:pPr>
        <w:keepNext w:val="true"/>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CCNTS – Tesda</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Padada Davao del Sur</w:t>
      </w:r>
    </w:p>
    <w:p>
      <w:pPr>
        <w:keepNext w:val="true"/>
        <w:spacing w:before="0" w:after="0" w:line="240"/>
        <w:ind w:right="0" w:left="576" w:hanging="576"/>
        <w:jc w:val="both"/>
        <w:rPr>
          <w:rFonts w:ascii="Tahoma" w:hAnsi="Tahoma" w:cs="Tahoma" w:eastAsia="Tahoma"/>
          <w:b/>
          <w:color w:val="948A54"/>
          <w:spacing w:val="0"/>
          <w:position w:val="0"/>
          <w:sz w:val="20"/>
          <w:shd w:fill="auto" w:val="clear"/>
        </w:rPr>
      </w:pPr>
    </w:p>
    <w:p>
      <w:pPr>
        <w:keepNext w:val="true"/>
        <w:spacing w:before="0" w:after="0" w:line="240"/>
        <w:ind w:right="0" w:left="0" w:firstLine="0"/>
        <w:jc w:val="both"/>
        <w:rPr>
          <w:rFonts w:ascii="Tahoma" w:hAnsi="Tahoma" w:cs="Tahoma" w:eastAsia="Tahoma"/>
          <w:b/>
          <w:color w:val="948A54"/>
          <w:spacing w:val="0"/>
          <w:position w:val="0"/>
          <w:sz w:val="20"/>
          <w:shd w:fill="auto" w:val="clear"/>
        </w:rPr>
      </w:pPr>
      <w:r>
        <w:rPr>
          <w:rFonts w:ascii="Tahoma" w:hAnsi="Tahoma" w:cs="Tahoma" w:eastAsia="Tahoma"/>
          <w:b/>
          <w:color w:val="948A54"/>
          <w:spacing w:val="0"/>
          <w:position w:val="0"/>
          <w:sz w:val="20"/>
          <w:shd w:fill="auto" w:val="clear"/>
        </w:rPr>
        <w:t xml:space="preserve">Hotel and Restaurant Services</w:t>
        <w:tab/>
        <w:tab/>
        <w:tab/>
        <w:tab/>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Joji Ilagan Bian Foundation</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Davao City</w:t>
      </w:r>
    </w:p>
    <w:p>
      <w:pPr>
        <w:keepNext w:val="true"/>
        <w:numPr>
          <w:ilvl w:val="0"/>
          <w:numId w:val="36"/>
        </w:numPr>
        <w:spacing w:before="0" w:after="0" w:line="240"/>
        <w:ind w:right="0" w:left="576" w:hanging="576"/>
        <w:jc w:val="both"/>
        <w:rPr>
          <w:rFonts w:ascii="Tahoma" w:hAnsi="Tahoma" w:cs="Tahoma" w:eastAsia="Tahoma"/>
          <w:b/>
          <w:color w:val="948A54"/>
          <w:spacing w:val="0"/>
          <w:position w:val="0"/>
          <w:sz w:val="20"/>
          <w:shd w:fill="auto" w:val="clear"/>
        </w:rPr>
      </w:pPr>
    </w:p>
    <w:p>
      <w:pPr>
        <w:keepNext w:val="true"/>
        <w:spacing w:before="0" w:after="0" w:line="240"/>
        <w:ind w:right="0" w:left="0" w:firstLine="0"/>
        <w:jc w:val="both"/>
        <w:rPr>
          <w:rFonts w:ascii="Tahoma" w:hAnsi="Tahoma" w:cs="Tahoma" w:eastAsia="Tahoma"/>
          <w:b/>
          <w:color w:val="948A54"/>
          <w:spacing w:val="0"/>
          <w:position w:val="0"/>
          <w:sz w:val="20"/>
          <w:shd w:fill="auto" w:val="clear"/>
        </w:rPr>
      </w:pPr>
      <w:r>
        <w:rPr>
          <w:rFonts w:ascii="Tahoma" w:hAnsi="Tahoma" w:cs="Tahoma" w:eastAsia="Tahoma"/>
          <w:b/>
          <w:color w:val="948A54"/>
          <w:spacing w:val="0"/>
          <w:position w:val="0"/>
          <w:sz w:val="20"/>
          <w:shd w:fill="auto" w:val="clear"/>
        </w:rPr>
        <w:t xml:space="preserve">Bachelor of Arts in Political Science</w:t>
        <w:tab/>
        <w:tab/>
        <w:tab/>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University of Mindanao </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Davao City</w:t>
      </w:r>
    </w:p>
    <w:p>
      <w:pPr>
        <w:spacing w:before="0" w:after="0" w:line="240"/>
        <w:ind w:right="0" w:left="0" w:firstLine="0"/>
        <w:jc w:val="both"/>
        <w:rPr>
          <w:rFonts w:ascii="Tahoma" w:hAnsi="Tahoma" w:cs="Tahoma" w:eastAsia="Tahoma"/>
          <w:color w:val="auto"/>
          <w:spacing w:val="0"/>
          <w:position w:val="0"/>
          <w:sz w:val="20"/>
          <w:shd w:fill="auto" w:val="clear"/>
        </w:rPr>
      </w:pPr>
    </w:p>
    <w:p>
      <w:pPr>
        <w:keepNext w:val="true"/>
        <w:spacing w:before="0" w:after="0" w:line="240"/>
        <w:ind w:right="0" w:left="0" w:firstLine="0"/>
        <w:jc w:val="both"/>
        <w:rPr>
          <w:rFonts w:ascii="Tahoma" w:hAnsi="Tahoma" w:cs="Tahoma" w:eastAsia="Tahoma"/>
          <w:b/>
          <w:color w:val="948A54"/>
          <w:spacing w:val="0"/>
          <w:position w:val="0"/>
          <w:sz w:val="20"/>
          <w:shd w:fill="auto" w:val="clear"/>
        </w:rPr>
      </w:pPr>
      <w:r>
        <w:rPr>
          <w:rFonts w:ascii="Tahoma" w:hAnsi="Tahoma" w:cs="Tahoma" w:eastAsia="Tahoma"/>
          <w:b/>
          <w:color w:val="948A54"/>
          <w:spacing w:val="0"/>
          <w:position w:val="0"/>
          <w:sz w:val="20"/>
          <w:shd w:fill="auto" w:val="clear"/>
        </w:rPr>
        <w:t xml:space="preserve">Secondary</w:t>
        <w:tab/>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Saint Michael School of Padada</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Padada, Davao del Sur</w:t>
      </w:r>
    </w:p>
    <w:p>
      <w:pPr>
        <w:spacing w:before="0" w:after="0" w:line="240"/>
        <w:ind w:right="0" w:left="0" w:firstLine="0"/>
        <w:jc w:val="both"/>
        <w:rPr>
          <w:rFonts w:ascii="Tahoma" w:hAnsi="Tahoma" w:cs="Tahoma" w:eastAsia="Tahoma"/>
          <w:color w:val="auto"/>
          <w:spacing w:val="0"/>
          <w:position w:val="0"/>
          <w:sz w:val="20"/>
          <w:shd w:fill="auto" w:val="clear"/>
        </w:rPr>
      </w:pPr>
    </w:p>
    <w:p>
      <w:pPr>
        <w:keepNext w:val="true"/>
        <w:spacing w:before="0" w:after="0" w:line="240"/>
        <w:ind w:right="0" w:left="0" w:firstLine="0"/>
        <w:jc w:val="both"/>
        <w:rPr>
          <w:rFonts w:ascii="Tahoma" w:hAnsi="Tahoma" w:cs="Tahoma" w:eastAsia="Tahoma"/>
          <w:b/>
          <w:color w:val="948A54"/>
          <w:spacing w:val="0"/>
          <w:position w:val="0"/>
          <w:sz w:val="20"/>
          <w:shd w:fill="auto" w:val="clear"/>
        </w:rPr>
      </w:pPr>
      <w:r>
        <w:rPr>
          <w:rFonts w:ascii="Tahoma" w:hAnsi="Tahoma" w:cs="Tahoma" w:eastAsia="Tahoma"/>
          <w:b/>
          <w:color w:val="948A54"/>
          <w:spacing w:val="0"/>
          <w:position w:val="0"/>
          <w:sz w:val="20"/>
          <w:shd w:fill="auto" w:val="clear"/>
        </w:rPr>
        <w:t xml:space="preserve">Grade School</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German Lanticse Elem. School</w:t>
      </w:r>
    </w:p>
    <w:p>
      <w:pPr>
        <w:spacing w:before="0" w:after="0" w:line="240"/>
        <w:ind w:right="0" w:left="0" w:firstLine="0"/>
        <w:jc w:val="both"/>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Padada, Davao del Sur</w:t>
      </w: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p>
    <w:p>
      <w:pPr>
        <w:spacing w:before="0" w:after="0" w:line="240"/>
        <w:ind w:right="0" w:left="0" w:firstLine="0"/>
        <w:jc w:val="both"/>
        <w:rPr>
          <w:rFonts w:ascii="Tahoma" w:hAnsi="Tahoma" w:cs="Tahoma" w:eastAsia="Tahoma"/>
          <w:color w:val="948A54"/>
          <w:spacing w:val="0"/>
          <w:position w:val="0"/>
          <w:sz w:val="20"/>
          <w:shd w:fill="auto" w:val="clear"/>
        </w:rPr>
      </w:pPr>
      <w:r>
        <w:rPr>
          <w:rFonts w:ascii="Tahoma" w:hAnsi="Tahoma" w:cs="Tahoma" w:eastAsia="Tahoma"/>
          <w:b/>
          <w:color w:val="948A54"/>
          <w:spacing w:val="0"/>
          <w:position w:val="0"/>
          <w:sz w:val="20"/>
          <w:shd w:fill="auto" w:val="clear"/>
        </w:rPr>
        <w:t xml:space="preserve">PERSONAL REFERENCE:</w:t>
      </w:r>
    </w:p>
    <w:p>
      <w:pPr>
        <w:spacing w:before="0" w:after="0" w:line="240"/>
        <w:ind w:right="0" w:left="0" w:firstLine="0"/>
        <w:jc w:val="both"/>
        <w:rPr>
          <w:rFonts w:ascii="Calibri" w:hAnsi="Calibri" w:cs="Calibri" w:eastAsia="Calibri"/>
          <w:color w:val="948A54"/>
          <w:spacing w:val="0"/>
          <w:position w:val="0"/>
          <w:sz w:val="20"/>
          <w:shd w:fill="auto" w:val="clear"/>
        </w:rPr>
      </w:pP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Engr. Bayani  A. Escora</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Engineer</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Davao City</w:t>
      </w:r>
    </w:p>
    <w:p>
      <w:pPr>
        <w:spacing w:before="0" w:after="0" w:line="240"/>
        <w:ind w:right="0" w:left="0" w:firstLine="0"/>
        <w:jc w:val="both"/>
        <w:rPr>
          <w:rFonts w:ascii="Tahoma" w:hAnsi="Tahoma" w:cs="Tahoma" w:eastAsia="Tahoma"/>
          <w:color w:val="000000"/>
          <w:spacing w:val="0"/>
          <w:position w:val="0"/>
          <w:sz w:val="20"/>
          <w:shd w:fill="auto" w:val="clear"/>
        </w:rPr>
      </w:pP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MR. Erwin April  C. Midsapak</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Accountant</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Padada, Davao del Sur</w:t>
      </w:r>
    </w:p>
    <w:p>
      <w:pPr>
        <w:spacing w:before="0" w:after="0" w:line="240"/>
        <w:ind w:right="0" w:left="0" w:firstLine="0"/>
        <w:jc w:val="both"/>
        <w:rPr>
          <w:rFonts w:ascii="Tahoma" w:hAnsi="Tahoma" w:cs="Tahoma" w:eastAsia="Tahoma"/>
          <w:color w:val="000000"/>
          <w:spacing w:val="0"/>
          <w:position w:val="0"/>
          <w:sz w:val="20"/>
          <w:shd w:fill="auto" w:val="clear"/>
        </w:rPr>
      </w:pP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Mr. Alexander Solano</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HR Manager</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Unifruitti Philippines </w:t>
      </w:r>
    </w:p>
    <w:p>
      <w:pPr>
        <w:spacing w:before="0" w:after="0" w:line="240"/>
        <w:ind w:right="0" w:left="0" w:firstLine="0"/>
        <w:jc w:val="both"/>
        <w:rPr>
          <w:rFonts w:ascii="Tahoma" w:hAnsi="Tahoma" w:cs="Tahoma" w:eastAsia="Tahoma"/>
          <w:color w:val="000000"/>
          <w:spacing w:val="0"/>
          <w:position w:val="0"/>
          <w:sz w:val="20"/>
          <w:shd w:fill="auto" w:val="clear"/>
        </w:rPr>
      </w:pP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Atty. Gladys Razonable Gascon</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Deputy Governor</w:t>
      </w:r>
    </w:p>
    <w:p>
      <w:pPr>
        <w:spacing w:before="0" w:after="0" w:line="240"/>
        <w:ind w:right="0" w:left="0" w:firstLine="0"/>
        <w:jc w:val="both"/>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Padada, Davao del Sur</w:t>
      </w:r>
    </w:p>
    <w:p>
      <w:pPr>
        <w:spacing w:before="0" w:after="0" w:line="240"/>
        <w:ind w:right="0" w:left="0" w:firstLine="0"/>
        <w:jc w:val="both"/>
        <w:rPr>
          <w:rFonts w:ascii="Tahoma" w:hAnsi="Tahoma" w:cs="Tahoma" w:eastAsia="Tahoma"/>
          <w:color w:val="auto"/>
          <w:spacing w:val="0"/>
          <w:position w:val="0"/>
          <w:sz w:val="20"/>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6"/>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p>
      <w:pPr>
        <w:spacing w:before="0" w:after="0" w:line="240"/>
        <w:ind w:right="0" w:left="0" w:firstLine="0"/>
        <w:jc w:val="both"/>
        <w:rPr>
          <w:rFonts w:ascii="Tahoma" w:hAnsi="Tahoma" w:cs="Tahoma" w:eastAsia="Tahoma"/>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10">
    <w:abstractNumId w:val="30"/>
  </w:num>
  <w:num w:numId="12">
    <w:abstractNumId w:val="24"/>
  </w:num>
  <w:num w:numId="21">
    <w:abstractNumId w:val="18"/>
  </w:num>
  <w:num w:numId="26">
    <w:abstractNumId w:val="12"/>
  </w:num>
  <w:num w:numId="30">
    <w:abstractNumId w:val="6"/>
  </w: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